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D2AC4" w14:textId="4FCCFEC7" w:rsidR="00F47F5F" w:rsidRPr="00F47F5F" w:rsidRDefault="00F47F5F" w:rsidP="00F47F5F">
      <w:pPr>
        <w:pStyle w:val="Title"/>
        <w:rPr>
          <w:sz w:val="40"/>
        </w:rPr>
      </w:pPr>
      <w:r>
        <w:rPr>
          <w:sz w:val="40"/>
        </w:rPr>
        <w:t xml:space="preserve">Placement </w:t>
      </w:r>
      <w:r w:rsidR="00350BE6">
        <w:rPr>
          <w:sz w:val="40"/>
        </w:rPr>
        <w:t>Report</w:t>
      </w:r>
    </w:p>
    <w:p w14:paraId="6B0CA81D" w14:textId="77777777" w:rsidR="003444C2" w:rsidRPr="000D069A" w:rsidRDefault="003444C2" w:rsidP="003444C2">
      <w:pPr>
        <w:pStyle w:val="Heading2"/>
      </w:pPr>
      <w:r>
        <w:t xml:space="preserve">About the Placement Report </w:t>
      </w:r>
    </w:p>
    <w:p w14:paraId="5F9A4DEE" w14:textId="77777777" w:rsidR="003444C2" w:rsidRDefault="003444C2" w:rsidP="003444C2">
      <w:r w:rsidRPr="00152A22">
        <w:t xml:space="preserve">This document </w:t>
      </w:r>
      <w:r>
        <w:t>is based on the template developed</w:t>
      </w:r>
      <w:r w:rsidRPr="00152A22">
        <w:t xml:space="preserve"> by the Combined Schools of Social Work</w:t>
      </w:r>
      <w:r>
        <w:t xml:space="preserve"> (CSSW)</w:t>
      </w:r>
      <w:r w:rsidRPr="00152A22">
        <w:t xml:space="preserve"> in Victoria</w:t>
      </w:r>
      <w:r>
        <w:t xml:space="preserve">.  It has </w:t>
      </w:r>
      <w:r w:rsidRPr="00152A22">
        <w:t xml:space="preserve">been </w:t>
      </w:r>
      <w:r>
        <w:t xml:space="preserve">broadly </w:t>
      </w:r>
      <w:r w:rsidRPr="00152A22">
        <w:t>standardised across all Universities</w:t>
      </w:r>
      <w:r>
        <w:t xml:space="preserve"> based on the requirements and principles of the </w:t>
      </w:r>
      <w:hyperlink r:id="rId8" w:history="1">
        <w:r w:rsidRPr="008C6841">
          <w:rPr>
            <w:rStyle w:val="Hyperlink"/>
          </w:rPr>
          <w:t>Australian Social Work Education and Accreditation Standards (ASWEAS) (2012)</w:t>
        </w:r>
      </w:hyperlink>
      <w:r>
        <w:t xml:space="preserve">, the </w:t>
      </w:r>
      <w:hyperlink r:id="rId9" w:history="1">
        <w:r w:rsidRPr="008C6841">
          <w:rPr>
            <w:rStyle w:val="Hyperlink"/>
          </w:rPr>
          <w:t>ASWEAS Guideline 1.2 for Field Education</w:t>
        </w:r>
      </w:hyperlink>
      <w:r>
        <w:t xml:space="preserve"> and the </w:t>
      </w:r>
      <w:hyperlink r:id="rId10" w:history="1">
        <w:r w:rsidRPr="008C6841">
          <w:rPr>
            <w:rStyle w:val="Hyperlink"/>
          </w:rPr>
          <w:t>AASW Practice Standards (2013)</w:t>
        </w:r>
      </w:hyperlink>
      <w:r>
        <w:t>.  This document ensures that t</w:t>
      </w:r>
      <w:r w:rsidRPr="00B43F0A">
        <w:t>he Learning Areas a</w:t>
      </w:r>
      <w:r>
        <w:t>nd the broad learning goals are</w:t>
      </w:r>
      <w:r w:rsidRPr="00B43F0A">
        <w:t xml:space="preserve"> the same for each student no matter which school of social work they are from.  </w:t>
      </w:r>
    </w:p>
    <w:p w14:paraId="64F245A5" w14:textId="12710638" w:rsidR="00315874" w:rsidRDefault="003444C2" w:rsidP="003444C2">
      <w:r>
        <w:t xml:space="preserve">The Placement Report has </w:t>
      </w:r>
      <w:r w:rsidR="00315874">
        <w:t xml:space="preserve">the following </w:t>
      </w:r>
      <w:r>
        <w:t>four key components</w:t>
      </w:r>
      <w:r w:rsidR="00315874">
        <w:t>:</w:t>
      </w:r>
    </w:p>
    <w:p w14:paraId="7129B089" w14:textId="77777777" w:rsidR="002B3158" w:rsidRDefault="00315874" w:rsidP="0093573E">
      <w:pPr>
        <w:pStyle w:val="ListParagraph"/>
        <w:numPr>
          <w:ilvl w:val="0"/>
          <w:numId w:val="16"/>
        </w:numPr>
      </w:pPr>
      <w:r>
        <w:t xml:space="preserve"> </w:t>
      </w:r>
      <w:r w:rsidR="003444C2">
        <w:t xml:space="preserve">  </w:t>
      </w:r>
      <w:r>
        <w:t>The</w:t>
      </w:r>
      <w:r w:rsidR="003444C2">
        <w:t xml:space="preserve"> </w:t>
      </w:r>
      <w:r w:rsidR="003444C2" w:rsidRPr="00315874">
        <w:rPr>
          <w:b/>
        </w:rPr>
        <w:t>cover page</w:t>
      </w:r>
      <w:r w:rsidR="003444C2">
        <w:t xml:space="preserve">, which provides general details about the student, the placement agency, the student’s placement learning goals and the placement supervision arrangements.  </w:t>
      </w:r>
    </w:p>
    <w:p w14:paraId="1965B5B7" w14:textId="77777777" w:rsidR="00315874" w:rsidRDefault="00315874" w:rsidP="00315874">
      <w:pPr>
        <w:pStyle w:val="ListParagraph"/>
      </w:pPr>
    </w:p>
    <w:p w14:paraId="6DF8E7D9" w14:textId="3D1168DA" w:rsidR="00315874" w:rsidRDefault="00315874" w:rsidP="0093573E">
      <w:pPr>
        <w:pStyle w:val="ListParagraph"/>
        <w:numPr>
          <w:ilvl w:val="0"/>
          <w:numId w:val="16"/>
        </w:numPr>
      </w:pPr>
      <w:r>
        <w:rPr>
          <w:b/>
        </w:rPr>
        <w:t xml:space="preserve">   </w:t>
      </w:r>
      <w:r w:rsidR="003444C2" w:rsidRPr="00315874">
        <w:t>The</w:t>
      </w:r>
      <w:r w:rsidR="003444C2" w:rsidRPr="00315874">
        <w:rPr>
          <w:b/>
        </w:rPr>
        <w:t xml:space="preserve"> Learning Areas </w:t>
      </w:r>
      <w:r w:rsidR="003444C2" w:rsidRPr="00FE7844">
        <w:t>–</w:t>
      </w:r>
      <w:r w:rsidR="003444C2" w:rsidRPr="00315874">
        <w:rPr>
          <w:b/>
        </w:rPr>
        <w:t xml:space="preserve"> </w:t>
      </w:r>
      <w:r w:rsidR="003444C2" w:rsidRPr="00FE7844">
        <w:t>a d</w:t>
      </w:r>
      <w:r w:rsidR="003444C2">
        <w:t>escription of the</w:t>
      </w:r>
      <w:r w:rsidR="002B3158">
        <w:t xml:space="preserve"> nine</w:t>
      </w:r>
      <w:r w:rsidR="003444C2">
        <w:t xml:space="preserve"> </w:t>
      </w:r>
      <w:r w:rsidR="002B3158">
        <w:t>core</w:t>
      </w:r>
      <w:r w:rsidR="003444C2">
        <w:t xml:space="preserve"> student Learning Area</w:t>
      </w:r>
      <w:r w:rsidR="002B3158">
        <w:t>s</w:t>
      </w:r>
      <w:r w:rsidR="003444C2">
        <w:t xml:space="preserve">, which have been derived from the </w:t>
      </w:r>
      <w:hyperlink r:id="rId11" w:history="1">
        <w:r w:rsidR="003444C2" w:rsidRPr="003C7C72">
          <w:rPr>
            <w:rStyle w:val="Hyperlink"/>
          </w:rPr>
          <w:t>AASW Practice Standards (2013)</w:t>
        </w:r>
      </w:hyperlink>
      <w:r>
        <w:t>.</w:t>
      </w:r>
      <w:r w:rsidR="00FC2D16">
        <w:t xml:space="preserve">  </w:t>
      </w:r>
    </w:p>
    <w:p w14:paraId="79BA00EF" w14:textId="77777777" w:rsidR="00315874" w:rsidRDefault="00315874" w:rsidP="00315874">
      <w:pPr>
        <w:pStyle w:val="ListParagraph"/>
      </w:pPr>
    </w:p>
    <w:p w14:paraId="5854442C" w14:textId="73124B51" w:rsidR="00315874" w:rsidRDefault="00315874" w:rsidP="0093573E">
      <w:pPr>
        <w:pStyle w:val="ListParagraph"/>
        <w:numPr>
          <w:ilvl w:val="0"/>
          <w:numId w:val="16"/>
        </w:numPr>
      </w:pPr>
      <w:r>
        <w:rPr>
          <w:b/>
        </w:rPr>
        <w:t xml:space="preserve">   </w:t>
      </w:r>
      <w:r w:rsidR="003444C2" w:rsidRPr="00315874">
        <w:t xml:space="preserve">The </w:t>
      </w:r>
      <w:r w:rsidR="003444C2" w:rsidRPr="00315874">
        <w:rPr>
          <w:b/>
        </w:rPr>
        <w:t>Learning Plan</w:t>
      </w:r>
      <w:r w:rsidR="003444C2">
        <w:t xml:space="preserve"> – where the student should document what tasks they will undertake relevant to each</w:t>
      </w:r>
      <w:r w:rsidR="003444C2" w:rsidRPr="00DC6932">
        <w:t xml:space="preserve"> Learning Area</w:t>
      </w:r>
      <w:r w:rsidR="003444C2">
        <w:t xml:space="preserve"> and outline how and when they</w:t>
      </w:r>
      <w:r w:rsidR="003444C2" w:rsidRPr="00DC6932">
        <w:t xml:space="preserve"> will demonstrate to </w:t>
      </w:r>
      <w:r w:rsidR="003444C2">
        <w:t>their</w:t>
      </w:r>
      <w:r w:rsidR="003444C2" w:rsidRPr="00DC6932">
        <w:t xml:space="preserve"> Field Educator that </w:t>
      </w:r>
      <w:r w:rsidR="003444C2">
        <w:t>they</w:t>
      </w:r>
      <w:r w:rsidR="003444C2" w:rsidRPr="00DC6932">
        <w:t xml:space="preserve"> have achieved</w:t>
      </w:r>
      <w:r w:rsidR="003444C2">
        <w:t xml:space="preserve"> the required learning outcomes.</w:t>
      </w:r>
      <w:r w:rsidR="003444C2" w:rsidRPr="00404C68">
        <w:t xml:space="preserve"> </w:t>
      </w:r>
      <w:r w:rsidR="003444C2">
        <w:t xml:space="preserve"> </w:t>
      </w:r>
      <w:r w:rsidR="003444C2" w:rsidRPr="00B43F0A">
        <w:t>The Learning Plan is a working document and students and Field Educators should refer to it throughout placement to assess progress and identify any additional learning needs.</w:t>
      </w:r>
    </w:p>
    <w:p w14:paraId="7CD8BBCE" w14:textId="77777777" w:rsidR="00315874" w:rsidRDefault="00315874" w:rsidP="00315874">
      <w:pPr>
        <w:pStyle w:val="ListParagraph"/>
      </w:pPr>
    </w:p>
    <w:p w14:paraId="19E007BB" w14:textId="0ABEBB9D" w:rsidR="003444C2" w:rsidRDefault="00315874" w:rsidP="0093573E">
      <w:pPr>
        <w:pStyle w:val="ListParagraph"/>
        <w:numPr>
          <w:ilvl w:val="0"/>
          <w:numId w:val="16"/>
        </w:numPr>
      </w:pPr>
      <w:r w:rsidRPr="00315874">
        <w:t xml:space="preserve">   </w:t>
      </w:r>
      <w:r w:rsidR="003444C2" w:rsidRPr="00315874">
        <w:t>The</w:t>
      </w:r>
      <w:r w:rsidR="003444C2" w:rsidRPr="00315874">
        <w:rPr>
          <w:b/>
        </w:rPr>
        <w:t xml:space="preserve"> Mid- and Final Placement Report</w:t>
      </w:r>
      <w:r w:rsidR="003444C2">
        <w:t xml:space="preserve"> – where the student</w:t>
      </w:r>
      <w:r w:rsidR="003444C2" w:rsidRPr="00DC6932">
        <w:t xml:space="preserve"> and </w:t>
      </w:r>
      <w:r w:rsidR="003444C2">
        <w:t xml:space="preserve">Social Work Field Educator review, </w:t>
      </w:r>
      <w:r w:rsidR="003444C2" w:rsidRPr="00DC6932">
        <w:t xml:space="preserve">comment </w:t>
      </w:r>
      <w:r w:rsidR="003444C2">
        <w:t xml:space="preserve">on </w:t>
      </w:r>
      <w:r w:rsidR="003444C2" w:rsidRPr="00DC6932">
        <w:t xml:space="preserve">and then rate the student’s overall progress </w:t>
      </w:r>
      <w:r w:rsidR="003444C2">
        <w:t>to date</w:t>
      </w:r>
      <w:r w:rsidR="003444C2" w:rsidRPr="00DC6932">
        <w:t xml:space="preserve"> in achieving the required outcomes for </w:t>
      </w:r>
      <w:r w:rsidR="003444C2">
        <w:t xml:space="preserve">the relevant Learning Area, </w:t>
      </w:r>
      <w:r w:rsidR="003444C2" w:rsidRPr="00DC6932">
        <w:t>using the rating guide</w:t>
      </w:r>
      <w:r w:rsidR="003444C2">
        <w:t xml:space="preserve"> provided on the next page.</w:t>
      </w:r>
    </w:p>
    <w:p w14:paraId="52303294" w14:textId="77777777" w:rsidR="00A728F4" w:rsidRPr="00177B46" w:rsidRDefault="00A728F4" w:rsidP="00A728F4"/>
    <w:p w14:paraId="42954263" w14:textId="77777777" w:rsidR="003444C2" w:rsidRDefault="003444C2" w:rsidP="003444C2">
      <w:pPr>
        <w:pStyle w:val="Heading2"/>
      </w:pPr>
      <w:r>
        <w:t>How to use the Placement Report</w:t>
      </w:r>
    </w:p>
    <w:p w14:paraId="767C50F6" w14:textId="0BEE541C" w:rsidR="0004785C" w:rsidRPr="004B783B" w:rsidRDefault="0004785C" w:rsidP="0004785C">
      <w:pPr>
        <w:rPr>
          <w:b/>
          <w:szCs w:val="24"/>
        </w:rPr>
      </w:pPr>
      <w:r>
        <w:rPr>
          <w:b/>
          <w:szCs w:val="24"/>
        </w:rPr>
        <w:t>Style guide and document uploads:</w:t>
      </w:r>
    </w:p>
    <w:p w14:paraId="592A786F" w14:textId="45BEFD5A" w:rsidR="0004785C" w:rsidRDefault="0004785C" w:rsidP="0004785C">
      <w:pPr>
        <w:rPr>
          <w:szCs w:val="24"/>
        </w:rPr>
      </w:pPr>
      <w:r>
        <w:rPr>
          <w:szCs w:val="24"/>
        </w:rPr>
        <w:t xml:space="preserve">Students and Field Educators should enter information directly into the relevant sections of this PDF / Word document.  Completed documents should be uploaded by the student to their VU Collaborate assessment drop-box for ASW3205 Field Education 1 or ASW3206 Field Education 2.  It is </w:t>
      </w:r>
      <w:r w:rsidRPr="00CF21A2">
        <w:rPr>
          <w:b/>
          <w:szCs w:val="24"/>
        </w:rPr>
        <w:t>strongly recommended</w:t>
      </w:r>
      <w:r>
        <w:rPr>
          <w:szCs w:val="24"/>
        </w:rPr>
        <w:t xml:space="preserve"> that any handwritten or draft versions of the Learning Plan, and the Mid- and Final Placement Reports Draft are retained by the student and the Field Educator until the unit result has been finalised.  All documents uploaded to the VU Collaborate assessment drop-boxes must be typed – handwritten material will not be accepted.</w:t>
      </w:r>
    </w:p>
    <w:p w14:paraId="255E57BD" w14:textId="77777777" w:rsidR="003444C2" w:rsidRPr="004B783B" w:rsidRDefault="003444C2" w:rsidP="003444C2">
      <w:pPr>
        <w:rPr>
          <w:b/>
          <w:szCs w:val="24"/>
        </w:rPr>
      </w:pPr>
      <w:r w:rsidRPr="00FA406B">
        <w:rPr>
          <w:b/>
          <w:szCs w:val="24"/>
        </w:rPr>
        <w:t>Step 1:</w:t>
      </w:r>
      <w:r w:rsidRPr="00FA406B">
        <w:rPr>
          <w:b/>
          <w:szCs w:val="24"/>
        </w:rPr>
        <w:tab/>
      </w:r>
      <w:r w:rsidRPr="00FA406B">
        <w:rPr>
          <w:b/>
          <w:szCs w:val="24"/>
        </w:rPr>
        <w:tab/>
      </w:r>
      <w:r>
        <w:rPr>
          <w:b/>
          <w:szCs w:val="24"/>
        </w:rPr>
        <w:t>Complete</w:t>
      </w:r>
      <w:r w:rsidRPr="00FA406B">
        <w:rPr>
          <w:b/>
          <w:szCs w:val="24"/>
        </w:rPr>
        <w:t xml:space="preserve"> the </w:t>
      </w:r>
      <w:r>
        <w:rPr>
          <w:b/>
          <w:szCs w:val="24"/>
        </w:rPr>
        <w:t xml:space="preserve">Cover Page and </w:t>
      </w:r>
      <w:r w:rsidRPr="00FA406B">
        <w:rPr>
          <w:b/>
          <w:szCs w:val="24"/>
        </w:rPr>
        <w:t>Learning Plan</w:t>
      </w:r>
      <w:r>
        <w:rPr>
          <w:szCs w:val="24"/>
        </w:rPr>
        <w:t xml:space="preserve"> </w:t>
      </w:r>
      <w:r>
        <w:rPr>
          <w:b/>
          <w:szCs w:val="24"/>
        </w:rPr>
        <w:t>(first 2-3 weeks of placement)</w:t>
      </w:r>
    </w:p>
    <w:p w14:paraId="03B33606" w14:textId="3C2B9535" w:rsidR="00FC2D16" w:rsidRDefault="003444C2" w:rsidP="0004785C">
      <w:pPr>
        <w:tabs>
          <w:tab w:val="clear" w:pos="1418"/>
        </w:tabs>
        <w:ind w:left="851"/>
        <w:rPr>
          <w:szCs w:val="24"/>
        </w:rPr>
      </w:pPr>
      <w:r w:rsidRPr="00B43F0A">
        <w:t>Students should, together with their Field Educator</w:t>
      </w:r>
      <w:r>
        <w:t xml:space="preserve"> and</w:t>
      </w:r>
      <w:r w:rsidRPr="00FE7844">
        <w:rPr>
          <w:szCs w:val="24"/>
        </w:rPr>
        <w:t xml:space="preserve"> </w:t>
      </w:r>
      <w:r>
        <w:rPr>
          <w:szCs w:val="24"/>
        </w:rPr>
        <w:t>in consultation with a Task Supervisor (if applicable)</w:t>
      </w:r>
      <w:r w:rsidR="0004785C">
        <w:t>, develop a Learning</w:t>
      </w:r>
      <w:r w:rsidR="0004785C">
        <w:br/>
      </w:r>
      <w:r w:rsidRPr="00B43F0A">
        <w:t xml:space="preserve">Plan that identifies tasks and ways to </w:t>
      </w:r>
      <w:r>
        <w:t>assess</w:t>
      </w:r>
      <w:r w:rsidRPr="00B43F0A">
        <w:t xml:space="preserve"> performance against each of the nine broad learning areas.</w:t>
      </w:r>
      <w:r>
        <w:t xml:space="preserve">  This involves a formal meeting between the s</w:t>
      </w:r>
      <w:r>
        <w:rPr>
          <w:szCs w:val="24"/>
        </w:rPr>
        <w:t xml:space="preserve">tudent and </w:t>
      </w:r>
      <w:r w:rsidRPr="00FA406B">
        <w:rPr>
          <w:szCs w:val="24"/>
        </w:rPr>
        <w:t>Field Educator</w:t>
      </w:r>
      <w:r>
        <w:rPr>
          <w:szCs w:val="24"/>
        </w:rPr>
        <w:t xml:space="preserve"> to: </w:t>
      </w:r>
    </w:p>
    <w:p w14:paraId="751AD14B" w14:textId="495291B9" w:rsidR="00FC2D16" w:rsidRPr="00FC2D16" w:rsidRDefault="003444C2" w:rsidP="006C6F30">
      <w:pPr>
        <w:pStyle w:val="ListParagraph"/>
        <w:numPr>
          <w:ilvl w:val="0"/>
          <w:numId w:val="17"/>
        </w:numPr>
        <w:tabs>
          <w:tab w:val="clear" w:pos="1418"/>
        </w:tabs>
        <w:ind w:hanging="589"/>
        <w:rPr>
          <w:szCs w:val="24"/>
        </w:rPr>
      </w:pPr>
      <w:r w:rsidRPr="00FC2D16">
        <w:rPr>
          <w:szCs w:val="24"/>
        </w:rPr>
        <w:t xml:space="preserve">establish the placement goals and student tasks; </w:t>
      </w:r>
    </w:p>
    <w:p w14:paraId="395DEF10" w14:textId="518E03AB" w:rsidR="00FC2D16" w:rsidRPr="00FC2D16" w:rsidRDefault="003444C2" w:rsidP="006C6F30">
      <w:pPr>
        <w:pStyle w:val="ListParagraph"/>
        <w:numPr>
          <w:ilvl w:val="0"/>
          <w:numId w:val="17"/>
        </w:numPr>
        <w:tabs>
          <w:tab w:val="clear" w:pos="1418"/>
        </w:tabs>
        <w:ind w:hanging="589"/>
        <w:rPr>
          <w:szCs w:val="24"/>
        </w:rPr>
      </w:pPr>
      <w:r w:rsidRPr="00FC2D16">
        <w:rPr>
          <w:szCs w:val="24"/>
        </w:rPr>
        <w:t xml:space="preserve">complete the Placement Report cover page; and </w:t>
      </w:r>
    </w:p>
    <w:p w14:paraId="7B26D3F6" w14:textId="47BDE07E" w:rsidR="003444C2" w:rsidRPr="00917EAB" w:rsidRDefault="003444C2" w:rsidP="006C6F30">
      <w:pPr>
        <w:pStyle w:val="ListParagraph"/>
        <w:numPr>
          <w:ilvl w:val="0"/>
          <w:numId w:val="17"/>
        </w:numPr>
        <w:tabs>
          <w:tab w:val="clear" w:pos="1418"/>
        </w:tabs>
        <w:ind w:hanging="589"/>
      </w:pPr>
      <w:r w:rsidRPr="00FC2D16">
        <w:rPr>
          <w:szCs w:val="24"/>
        </w:rPr>
        <w:t>develop a draft Learning Plan (using this PDF</w:t>
      </w:r>
      <w:r w:rsidR="00FC2D16">
        <w:rPr>
          <w:szCs w:val="24"/>
        </w:rPr>
        <w:t xml:space="preserve"> / Word</w:t>
      </w:r>
      <w:r w:rsidRPr="00FC2D16">
        <w:rPr>
          <w:szCs w:val="24"/>
        </w:rPr>
        <w:t xml:space="preserve"> document).</w:t>
      </w:r>
    </w:p>
    <w:p w14:paraId="2CFFD363" w14:textId="1C8D7480" w:rsidR="003444C2" w:rsidRDefault="003444C2" w:rsidP="006C6F30">
      <w:pPr>
        <w:tabs>
          <w:tab w:val="clear" w:pos="1418"/>
        </w:tabs>
        <w:ind w:left="1440" w:hanging="589"/>
        <w:rPr>
          <w:szCs w:val="24"/>
        </w:rPr>
      </w:pPr>
      <w:r>
        <w:rPr>
          <w:szCs w:val="24"/>
        </w:rPr>
        <w:t xml:space="preserve">Students are to </w:t>
      </w:r>
      <w:r w:rsidR="004B3357">
        <w:rPr>
          <w:szCs w:val="24"/>
        </w:rPr>
        <w:t xml:space="preserve">email </w:t>
      </w:r>
      <w:r>
        <w:rPr>
          <w:szCs w:val="24"/>
        </w:rPr>
        <w:t xml:space="preserve">their </w:t>
      </w:r>
      <w:r w:rsidRPr="00FA406B">
        <w:rPr>
          <w:szCs w:val="24"/>
        </w:rPr>
        <w:t xml:space="preserve">draft Learning Plan to </w:t>
      </w:r>
      <w:r>
        <w:rPr>
          <w:szCs w:val="24"/>
        </w:rPr>
        <w:t xml:space="preserve">the </w:t>
      </w:r>
      <w:r w:rsidRPr="00FA406B">
        <w:rPr>
          <w:szCs w:val="24"/>
        </w:rPr>
        <w:t>University Liaison Person; 3 days prior to</w:t>
      </w:r>
      <w:r>
        <w:rPr>
          <w:szCs w:val="24"/>
        </w:rPr>
        <w:t xml:space="preserve"> the</w:t>
      </w:r>
      <w:r w:rsidRPr="00FA406B">
        <w:rPr>
          <w:szCs w:val="24"/>
        </w:rPr>
        <w:t xml:space="preserve"> first liaison visit</w:t>
      </w:r>
      <w:r>
        <w:rPr>
          <w:szCs w:val="24"/>
        </w:rPr>
        <w:t>.</w:t>
      </w:r>
    </w:p>
    <w:p w14:paraId="6D5D58F9" w14:textId="77777777" w:rsidR="003444C2" w:rsidRDefault="003444C2" w:rsidP="003444C2">
      <w:pPr>
        <w:ind w:left="1440"/>
        <w:rPr>
          <w:szCs w:val="24"/>
        </w:rPr>
      </w:pPr>
    </w:p>
    <w:p w14:paraId="64DFC985" w14:textId="18CDFB47" w:rsidR="003444C2" w:rsidRDefault="003444C2" w:rsidP="006C6F30">
      <w:pPr>
        <w:tabs>
          <w:tab w:val="clear" w:pos="1418"/>
        </w:tabs>
        <w:ind w:left="851"/>
        <w:rPr>
          <w:szCs w:val="24"/>
        </w:rPr>
      </w:pPr>
      <w:r>
        <w:rPr>
          <w:szCs w:val="24"/>
        </w:rPr>
        <w:lastRenderedPageBreak/>
        <w:t>Students are to f</w:t>
      </w:r>
      <w:r w:rsidRPr="00FA406B">
        <w:rPr>
          <w:szCs w:val="24"/>
        </w:rPr>
        <w:t xml:space="preserve">inalise </w:t>
      </w:r>
      <w:r>
        <w:rPr>
          <w:szCs w:val="24"/>
        </w:rPr>
        <w:t xml:space="preserve">their </w:t>
      </w:r>
      <w:r w:rsidRPr="00FA406B">
        <w:rPr>
          <w:szCs w:val="24"/>
        </w:rPr>
        <w:t>Learning Plan</w:t>
      </w:r>
      <w:r>
        <w:rPr>
          <w:szCs w:val="24"/>
        </w:rPr>
        <w:t>,</w:t>
      </w:r>
      <w:r w:rsidRPr="00FA406B">
        <w:rPr>
          <w:szCs w:val="24"/>
        </w:rPr>
        <w:t xml:space="preserve"> in consultation with</w:t>
      </w:r>
      <w:r>
        <w:rPr>
          <w:szCs w:val="24"/>
        </w:rPr>
        <w:t xml:space="preserve"> the</w:t>
      </w:r>
      <w:r w:rsidRPr="00FA406B">
        <w:rPr>
          <w:szCs w:val="24"/>
        </w:rPr>
        <w:t xml:space="preserve"> Field Educator and University Liaison Person</w:t>
      </w:r>
      <w:r>
        <w:rPr>
          <w:szCs w:val="24"/>
        </w:rPr>
        <w:t>,</w:t>
      </w:r>
      <w:r w:rsidRPr="00FA406B">
        <w:rPr>
          <w:szCs w:val="24"/>
        </w:rPr>
        <w:t xml:space="preserve"> at </w:t>
      </w:r>
      <w:r>
        <w:rPr>
          <w:szCs w:val="24"/>
        </w:rPr>
        <w:t xml:space="preserve">the </w:t>
      </w:r>
      <w:r w:rsidRPr="00FA406B">
        <w:rPr>
          <w:szCs w:val="24"/>
        </w:rPr>
        <w:t>first liaison visit</w:t>
      </w:r>
      <w:r>
        <w:rPr>
          <w:szCs w:val="24"/>
        </w:rPr>
        <w:t xml:space="preserve">.  Students </w:t>
      </w:r>
      <w:r w:rsidR="00806505">
        <w:rPr>
          <w:szCs w:val="24"/>
        </w:rPr>
        <w:t xml:space="preserve">should </w:t>
      </w:r>
      <w:r w:rsidR="0004785C">
        <w:rPr>
          <w:szCs w:val="24"/>
        </w:rPr>
        <w:t xml:space="preserve">upload the Learning Plan to their VU Collaborate </w:t>
      </w:r>
      <w:r w:rsidR="00806505">
        <w:rPr>
          <w:szCs w:val="24"/>
        </w:rPr>
        <w:t>assessment dropbox</w:t>
      </w:r>
      <w:r w:rsidRPr="00FA406B">
        <w:rPr>
          <w:szCs w:val="24"/>
        </w:rPr>
        <w:t xml:space="preserve"> (at around 105 hours / 15 days on placement)</w:t>
      </w:r>
      <w:r w:rsidR="00A728F4">
        <w:rPr>
          <w:szCs w:val="24"/>
        </w:rPr>
        <w:t>.</w:t>
      </w:r>
    </w:p>
    <w:p w14:paraId="36B3DE78" w14:textId="4D161D0E" w:rsidR="003444C2" w:rsidRDefault="003444C2" w:rsidP="006C6F30">
      <w:pPr>
        <w:tabs>
          <w:tab w:val="clear" w:pos="1418"/>
        </w:tabs>
        <w:ind w:left="851"/>
      </w:pPr>
      <w:r>
        <w:t>All parties are to refer to the Learning Plan</w:t>
      </w:r>
      <w:r w:rsidRPr="00B43F0A">
        <w:t xml:space="preserve"> throughout </w:t>
      </w:r>
      <w:r w:rsidR="00FC2D16">
        <w:t>the</w:t>
      </w:r>
      <w:r>
        <w:t xml:space="preserve"> </w:t>
      </w:r>
      <w:r w:rsidRPr="00B43F0A">
        <w:t>placement to assess</w:t>
      </w:r>
      <w:r>
        <w:t xml:space="preserve"> student</w:t>
      </w:r>
      <w:r w:rsidRPr="00B43F0A">
        <w:t xml:space="preserve"> progress and identify any additional learning needs. </w:t>
      </w:r>
    </w:p>
    <w:p w14:paraId="317BC265" w14:textId="77777777" w:rsidR="00A728F4" w:rsidRPr="00A728F4" w:rsidRDefault="00A728F4" w:rsidP="00A728F4">
      <w:pPr>
        <w:ind w:left="1440"/>
      </w:pPr>
    </w:p>
    <w:p w14:paraId="697B5E14" w14:textId="29DD7FC7" w:rsidR="003444C2" w:rsidRPr="00A728F4" w:rsidRDefault="003444C2" w:rsidP="003444C2">
      <w:pPr>
        <w:rPr>
          <w:b/>
          <w:szCs w:val="24"/>
        </w:rPr>
      </w:pPr>
      <w:r w:rsidRPr="004B783B">
        <w:rPr>
          <w:b/>
          <w:szCs w:val="24"/>
        </w:rPr>
        <w:t xml:space="preserve">Step 2: </w:t>
      </w:r>
      <w:r w:rsidRPr="004B783B">
        <w:rPr>
          <w:b/>
          <w:szCs w:val="24"/>
        </w:rPr>
        <w:tab/>
      </w:r>
      <w:r w:rsidRPr="004B783B">
        <w:rPr>
          <w:b/>
          <w:szCs w:val="24"/>
        </w:rPr>
        <w:tab/>
      </w:r>
      <w:r>
        <w:rPr>
          <w:b/>
          <w:szCs w:val="24"/>
        </w:rPr>
        <w:t>Complete the Mid-placement Report</w:t>
      </w:r>
    </w:p>
    <w:p w14:paraId="57814479" w14:textId="7749B94E" w:rsidR="003444C2" w:rsidRDefault="003444C2" w:rsidP="006C6F30">
      <w:pPr>
        <w:tabs>
          <w:tab w:val="clear" w:pos="1418"/>
        </w:tabs>
        <w:ind w:left="1134"/>
        <w:rPr>
          <w:szCs w:val="24"/>
        </w:rPr>
      </w:pPr>
      <w:r>
        <w:rPr>
          <w:szCs w:val="24"/>
        </w:rPr>
        <w:t xml:space="preserve">Field Educators should continually monitor and review </w:t>
      </w:r>
      <w:r w:rsidR="00FC2D16">
        <w:rPr>
          <w:szCs w:val="24"/>
        </w:rPr>
        <w:t>student performance throughout the</w:t>
      </w:r>
      <w:r>
        <w:rPr>
          <w:szCs w:val="24"/>
        </w:rPr>
        <w:t xml:space="preserve"> placement and provide feedback to the student as required.  Issues of concern should be raised with students and the University Liai</w:t>
      </w:r>
      <w:r w:rsidR="00A728F4">
        <w:rPr>
          <w:szCs w:val="24"/>
        </w:rPr>
        <w:t>son Person as soon as possible.</w:t>
      </w:r>
    </w:p>
    <w:p w14:paraId="52AC6872" w14:textId="77777777" w:rsidR="00FC2D16" w:rsidRDefault="003444C2" w:rsidP="006C6F30">
      <w:pPr>
        <w:tabs>
          <w:tab w:val="clear" w:pos="1418"/>
        </w:tabs>
        <w:ind w:left="1134"/>
        <w:rPr>
          <w:szCs w:val="24"/>
        </w:rPr>
      </w:pPr>
      <w:r>
        <w:rPr>
          <w:szCs w:val="24"/>
        </w:rPr>
        <w:t xml:space="preserve">Mid-way through a placement, students and </w:t>
      </w:r>
      <w:r w:rsidRPr="004B783B">
        <w:rPr>
          <w:szCs w:val="24"/>
        </w:rPr>
        <w:t xml:space="preserve">Field Educator </w:t>
      </w:r>
      <w:r>
        <w:rPr>
          <w:szCs w:val="24"/>
        </w:rPr>
        <w:t xml:space="preserve">should meet to: </w:t>
      </w:r>
    </w:p>
    <w:p w14:paraId="397EBB82" w14:textId="1BB51924" w:rsidR="00FC2D16" w:rsidRDefault="006C6F30" w:rsidP="006C6F30">
      <w:pPr>
        <w:pStyle w:val="ListParagraph"/>
        <w:numPr>
          <w:ilvl w:val="0"/>
          <w:numId w:val="23"/>
        </w:numPr>
        <w:tabs>
          <w:tab w:val="clear" w:pos="1134"/>
          <w:tab w:val="clear" w:pos="1418"/>
          <w:tab w:val="clear" w:pos="2268"/>
        </w:tabs>
        <w:ind w:left="1701" w:hanging="207"/>
      </w:pPr>
      <w:r>
        <w:rPr>
          <w:szCs w:val="24"/>
        </w:rPr>
        <w:t>f</w:t>
      </w:r>
      <w:r w:rsidR="003444C2" w:rsidRPr="006C6F30">
        <w:rPr>
          <w:szCs w:val="24"/>
        </w:rPr>
        <w:t xml:space="preserve">ormally review the student’s </w:t>
      </w:r>
      <w:r>
        <w:rPr>
          <w:szCs w:val="24"/>
        </w:rPr>
        <w:t xml:space="preserve">performance and </w:t>
      </w:r>
      <w:r w:rsidR="003444C2" w:rsidRPr="006C6F30">
        <w:rPr>
          <w:szCs w:val="24"/>
        </w:rPr>
        <w:t xml:space="preserve">progress towards completing the tasks and meeting the learning outcomes in each of the </w:t>
      </w:r>
      <w:r w:rsidR="00FC2D16">
        <w:t xml:space="preserve">nine Learning Areas; and </w:t>
      </w:r>
    </w:p>
    <w:p w14:paraId="7A05087A" w14:textId="421AA951" w:rsidR="00FC2D16" w:rsidRDefault="006C6F30" w:rsidP="006C6F30">
      <w:pPr>
        <w:pStyle w:val="ListParagraph"/>
        <w:numPr>
          <w:ilvl w:val="0"/>
          <w:numId w:val="23"/>
        </w:numPr>
        <w:tabs>
          <w:tab w:val="clear" w:pos="1418"/>
        </w:tabs>
      </w:pPr>
      <w:r>
        <w:t>c</w:t>
      </w:r>
      <w:r w:rsidR="003444C2" w:rsidRPr="006C6F30">
        <w:rPr>
          <w:szCs w:val="24"/>
        </w:rPr>
        <w:t xml:space="preserve">omplete the Mid-placement Report, including comments and ratings (using the scale provided).  </w:t>
      </w:r>
      <w:r w:rsidR="003444C2" w:rsidRPr="00404C68">
        <w:t xml:space="preserve"> </w:t>
      </w:r>
    </w:p>
    <w:p w14:paraId="6F35AD35" w14:textId="2E23285B" w:rsidR="003444C2" w:rsidRPr="00A728F4" w:rsidRDefault="003444C2" w:rsidP="006C6F30">
      <w:pPr>
        <w:tabs>
          <w:tab w:val="clear" w:pos="1418"/>
        </w:tabs>
        <w:ind w:left="1134"/>
        <w:rPr>
          <w:szCs w:val="24"/>
        </w:rPr>
      </w:pPr>
      <w:r>
        <w:t xml:space="preserve">Where applicable, this should be done in consultation with the Task Supervisor.  </w:t>
      </w:r>
    </w:p>
    <w:p w14:paraId="129739AB" w14:textId="3B2F17A9" w:rsidR="003444C2" w:rsidRPr="00A728F4" w:rsidRDefault="003444C2" w:rsidP="006C6F30">
      <w:pPr>
        <w:pStyle w:val="ListParagraph"/>
        <w:tabs>
          <w:tab w:val="clear" w:pos="1418"/>
        </w:tabs>
        <w:ind w:left="1134"/>
      </w:pPr>
      <w:r>
        <w:t>The M</w:t>
      </w:r>
      <w:r w:rsidRPr="00B43F0A">
        <w:t xml:space="preserve">id-placement </w:t>
      </w:r>
      <w:r>
        <w:t xml:space="preserve">Report and the </w:t>
      </w:r>
      <w:r w:rsidRPr="00B43F0A">
        <w:t>review</w:t>
      </w:r>
      <w:r>
        <w:t xml:space="preserve"> process should identify student</w:t>
      </w:r>
      <w:r w:rsidRPr="00B43F0A">
        <w:t xml:space="preserve"> progress and/or areas in need of improvement/greater focus for second half of placement.  </w:t>
      </w:r>
      <w:r>
        <w:t>Where a student is at risk of failing the placement, the University Liaison Person should be notified immediately and a very clear plan should be developed with the student to attempt to resolve the issues and achieve successf</w:t>
      </w:r>
      <w:r w:rsidR="00A728F4">
        <w:t>ul completion of the placement.</w:t>
      </w:r>
    </w:p>
    <w:p w14:paraId="1DE96776" w14:textId="090E3FBD" w:rsidR="00FC2D16" w:rsidRDefault="00806505" w:rsidP="006C6F30">
      <w:pPr>
        <w:tabs>
          <w:tab w:val="clear" w:pos="1418"/>
        </w:tabs>
        <w:ind w:left="1134"/>
        <w:rPr>
          <w:szCs w:val="24"/>
        </w:rPr>
      </w:pPr>
      <w:r>
        <w:rPr>
          <w:szCs w:val="24"/>
        </w:rPr>
        <w:t>The Mid- placement Report</w:t>
      </w:r>
      <w:r w:rsidRPr="00806505">
        <w:rPr>
          <w:szCs w:val="24"/>
        </w:rPr>
        <w:t xml:space="preserve"> require</w:t>
      </w:r>
      <w:r>
        <w:rPr>
          <w:szCs w:val="24"/>
        </w:rPr>
        <w:t>s</w:t>
      </w:r>
      <w:r w:rsidRPr="00806505">
        <w:rPr>
          <w:szCs w:val="24"/>
        </w:rPr>
        <w:t xml:space="preserve"> both the student and the Field Educator to rate the student’s performance; and to comment on the rating and the student’s progress towards completing the tasks and meeting the learning outcomes in each of the nine Learning Areas, as set out in the student’s Learning Plan.  </w:t>
      </w:r>
      <w:r w:rsidR="003444C2">
        <w:rPr>
          <w:szCs w:val="24"/>
        </w:rPr>
        <w:t xml:space="preserve">Students and Field Educators are to </w:t>
      </w:r>
      <w:r>
        <w:rPr>
          <w:szCs w:val="24"/>
        </w:rPr>
        <w:t xml:space="preserve">complete the relevant sections of the </w:t>
      </w:r>
      <w:r w:rsidR="003444C2">
        <w:rPr>
          <w:szCs w:val="24"/>
        </w:rPr>
        <w:t>Mid-placement Report</w:t>
      </w:r>
      <w:r>
        <w:rPr>
          <w:szCs w:val="24"/>
        </w:rPr>
        <w:t xml:space="preserve"> and the student should upload the report to their VU Collaborate assessment dropbox,</w:t>
      </w:r>
      <w:r w:rsidR="003444C2" w:rsidRPr="004B783B">
        <w:rPr>
          <w:szCs w:val="24"/>
        </w:rPr>
        <w:t xml:space="preserve"> </w:t>
      </w:r>
      <w:r w:rsidR="003444C2">
        <w:rPr>
          <w:szCs w:val="24"/>
        </w:rPr>
        <w:t xml:space="preserve">at least </w:t>
      </w:r>
      <w:r w:rsidR="003444C2" w:rsidRPr="004B783B">
        <w:rPr>
          <w:szCs w:val="24"/>
        </w:rPr>
        <w:t>3</w:t>
      </w:r>
      <w:r w:rsidR="003444C2">
        <w:rPr>
          <w:szCs w:val="24"/>
        </w:rPr>
        <w:t> </w:t>
      </w:r>
      <w:r w:rsidR="003444C2" w:rsidRPr="004B783B">
        <w:rPr>
          <w:szCs w:val="24"/>
        </w:rPr>
        <w:t>days prior to scheduled mid-placement liaison contact</w:t>
      </w:r>
      <w:r w:rsidR="003444C2">
        <w:rPr>
          <w:szCs w:val="24"/>
        </w:rPr>
        <w:t xml:space="preserve"> (at around </w:t>
      </w:r>
      <w:r w:rsidR="003444C2" w:rsidRPr="004B783B">
        <w:rPr>
          <w:szCs w:val="24"/>
        </w:rPr>
        <w:t>250 hours / 36</w:t>
      </w:r>
      <w:r w:rsidR="003444C2">
        <w:rPr>
          <w:szCs w:val="24"/>
        </w:rPr>
        <w:t> </w:t>
      </w:r>
      <w:r w:rsidR="003444C2" w:rsidRPr="004B783B">
        <w:rPr>
          <w:szCs w:val="24"/>
        </w:rPr>
        <w:t>days on placement)</w:t>
      </w:r>
      <w:r w:rsidR="003444C2">
        <w:rPr>
          <w:szCs w:val="24"/>
        </w:rPr>
        <w:t>.</w:t>
      </w:r>
      <w:r w:rsidR="003444C2" w:rsidRPr="00404C68">
        <w:rPr>
          <w:szCs w:val="24"/>
        </w:rPr>
        <w:t xml:space="preserve"> </w:t>
      </w:r>
      <w:r w:rsidR="002B3158">
        <w:rPr>
          <w:szCs w:val="24"/>
        </w:rPr>
        <w:t xml:space="preserve">  </w:t>
      </w:r>
    </w:p>
    <w:p w14:paraId="13DCBAC5" w14:textId="77777777" w:rsidR="002B3158" w:rsidRDefault="002B3158" w:rsidP="006C6F30">
      <w:pPr>
        <w:tabs>
          <w:tab w:val="clear" w:pos="1418"/>
        </w:tabs>
        <w:ind w:left="1134"/>
        <w:rPr>
          <w:szCs w:val="24"/>
        </w:rPr>
      </w:pPr>
    </w:p>
    <w:p w14:paraId="2F4FB119" w14:textId="18AB8F21" w:rsidR="003444C2" w:rsidRPr="00A728F4" w:rsidRDefault="003444C2" w:rsidP="00A728F4">
      <w:pPr>
        <w:rPr>
          <w:b/>
          <w:szCs w:val="24"/>
        </w:rPr>
      </w:pPr>
      <w:r>
        <w:rPr>
          <w:b/>
          <w:szCs w:val="24"/>
        </w:rPr>
        <w:t>Step 3</w:t>
      </w:r>
      <w:r w:rsidRPr="004B783B">
        <w:rPr>
          <w:b/>
          <w:szCs w:val="24"/>
        </w:rPr>
        <w:t xml:space="preserve">: </w:t>
      </w:r>
      <w:r w:rsidRPr="004B783B">
        <w:rPr>
          <w:b/>
          <w:szCs w:val="24"/>
        </w:rPr>
        <w:tab/>
      </w:r>
      <w:r w:rsidRPr="004B783B">
        <w:rPr>
          <w:b/>
          <w:szCs w:val="24"/>
        </w:rPr>
        <w:tab/>
      </w:r>
      <w:r>
        <w:rPr>
          <w:b/>
          <w:szCs w:val="24"/>
        </w:rPr>
        <w:t>Complete the Final Placement Report</w:t>
      </w:r>
    </w:p>
    <w:p w14:paraId="1E32CDCB" w14:textId="77777777" w:rsidR="00FC2D16" w:rsidRDefault="003444C2" w:rsidP="006C6F30">
      <w:pPr>
        <w:tabs>
          <w:tab w:val="clear" w:pos="1418"/>
        </w:tabs>
        <w:ind w:left="1134"/>
      </w:pPr>
      <w:r>
        <w:t xml:space="preserve">Towards the end of a placement, the student and Field Educator should meet to: </w:t>
      </w:r>
    </w:p>
    <w:p w14:paraId="0A44AE29" w14:textId="4F5DA84F" w:rsidR="006C6F30" w:rsidRDefault="006C6F30" w:rsidP="006C6F30">
      <w:pPr>
        <w:pStyle w:val="ListParagraph"/>
        <w:numPr>
          <w:ilvl w:val="0"/>
          <w:numId w:val="24"/>
        </w:numPr>
        <w:tabs>
          <w:tab w:val="clear" w:pos="1134"/>
          <w:tab w:val="clear" w:pos="1418"/>
          <w:tab w:val="clear" w:pos="2268"/>
        </w:tabs>
        <w:ind w:left="1701" w:hanging="207"/>
      </w:pPr>
      <w:r>
        <w:rPr>
          <w:szCs w:val="24"/>
        </w:rPr>
        <w:t>f</w:t>
      </w:r>
      <w:r w:rsidRPr="006C6F30">
        <w:rPr>
          <w:szCs w:val="24"/>
        </w:rPr>
        <w:t>ormally review the student’s</w:t>
      </w:r>
      <w:r>
        <w:rPr>
          <w:szCs w:val="24"/>
        </w:rPr>
        <w:t xml:space="preserve"> performance and</w:t>
      </w:r>
      <w:r w:rsidRPr="006C6F30">
        <w:rPr>
          <w:szCs w:val="24"/>
        </w:rPr>
        <w:t xml:space="preserve"> progress towards completing the tasks and meeting the learning outcomes in each of the </w:t>
      </w:r>
      <w:r>
        <w:t xml:space="preserve">nine Learning Areas; and </w:t>
      </w:r>
    </w:p>
    <w:p w14:paraId="07DA1FE8" w14:textId="55D42F0F" w:rsidR="006C6F30" w:rsidRDefault="006C6F30" w:rsidP="006C6F30">
      <w:pPr>
        <w:pStyle w:val="ListParagraph"/>
        <w:numPr>
          <w:ilvl w:val="0"/>
          <w:numId w:val="24"/>
        </w:numPr>
        <w:tabs>
          <w:tab w:val="clear" w:pos="1418"/>
        </w:tabs>
      </w:pPr>
      <w:r>
        <w:t>c</w:t>
      </w:r>
      <w:r w:rsidRPr="006C6F30">
        <w:rPr>
          <w:szCs w:val="24"/>
        </w:rPr>
        <w:t xml:space="preserve">omplete the </w:t>
      </w:r>
      <w:r>
        <w:rPr>
          <w:szCs w:val="24"/>
        </w:rPr>
        <w:t>Final Placement</w:t>
      </w:r>
      <w:r w:rsidRPr="006C6F30">
        <w:rPr>
          <w:szCs w:val="24"/>
        </w:rPr>
        <w:t xml:space="preserve"> Report, including comments and ratings (using the scale provided).  </w:t>
      </w:r>
      <w:r w:rsidRPr="00404C68">
        <w:t xml:space="preserve"> </w:t>
      </w:r>
    </w:p>
    <w:p w14:paraId="6F62B349" w14:textId="799BF0F8" w:rsidR="003444C2" w:rsidRPr="00A728F4" w:rsidRDefault="003444C2" w:rsidP="006C6F30">
      <w:pPr>
        <w:tabs>
          <w:tab w:val="clear" w:pos="1418"/>
        </w:tabs>
        <w:ind w:left="1134"/>
        <w:rPr>
          <w:szCs w:val="24"/>
        </w:rPr>
      </w:pPr>
      <w:r>
        <w:t xml:space="preserve">Where applicable, this should be done in consultation with the Task Supervisor.  </w:t>
      </w:r>
    </w:p>
    <w:p w14:paraId="3F9A6D06" w14:textId="4B302CDF" w:rsidR="00FE7946" w:rsidRDefault="00806505" w:rsidP="00FE7946">
      <w:pPr>
        <w:tabs>
          <w:tab w:val="clear" w:pos="1418"/>
        </w:tabs>
        <w:ind w:left="1134"/>
        <w:rPr>
          <w:szCs w:val="24"/>
        </w:rPr>
      </w:pPr>
      <w:r>
        <w:t xml:space="preserve">The Final Placement Report requires both the student and the Field Educator to rate the student’s performance; and to comment on the rating and the student’s progress </w:t>
      </w:r>
      <w:r>
        <w:rPr>
          <w:szCs w:val="24"/>
        </w:rPr>
        <w:t xml:space="preserve">towards completing the tasks and meeting the learning outcomes in each of the </w:t>
      </w:r>
      <w:r>
        <w:t xml:space="preserve">nine Learning Areas, as set out in the student’s Learning Plan.  </w:t>
      </w:r>
      <w:r>
        <w:rPr>
          <w:szCs w:val="24"/>
        </w:rPr>
        <w:t>Students and Field Educators are to complete the relevant sections of the Final Placement Report and the student should upload the report to their VU Collaborate assessment dropbox</w:t>
      </w:r>
      <w:r w:rsidR="003444C2" w:rsidRPr="004B783B">
        <w:rPr>
          <w:szCs w:val="24"/>
        </w:rPr>
        <w:t xml:space="preserve">, </w:t>
      </w:r>
      <w:r w:rsidR="003444C2">
        <w:rPr>
          <w:szCs w:val="24"/>
        </w:rPr>
        <w:t xml:space="preserve">at least </w:t>
      </w:r>
      <w:r w:rsidR="003444C2" w:rsidRPr="004B783B">
        <w:rPr>
          <w:szCs w:val="24"/>
        </w:rPr>
        <w:t>3</w:t>
      </w:r>
      <w:r w:rsidR="003444C2">
        <w:rPr>
          <w:szCs w:val="24"/>
        </w:rPr>
        <w:t xml:space="preserve"> days prior to scheduled final </w:t>
      </w:r>
      <w:r w:rsidR="003444C2" w:rsidRPr="004B783B">
        <w:rPr>
          <w:szCs w:val="24"/>
        </w:rPr>
        <w:t>placement liaison contact</w:t>
      </w:r>
      <w:r w:rsidR="003444C2">
        <w:rPr>
          <w:szCs w:val="24"/>
        </w:rPr>
        <w:t xml:space="preserve"> (</w:t>
      </w:r>
      <w:r w:rsidR="003444C2" w:rsidRPr="00DE518C">
        <w:rPr>
          <w:szCs w:val="24"/>
        </w:rPr>
        <w:t>around 420 hours / 60</w:t>
      </w:r>
      <w:r w:rsidR="003444C2">
        <w:rPr>
          <w:szCs w:val="24"/>
        </w:rPr>
        <w:t> </w:t>
      </w:r>
      <w:r w:rsidR="003444C2" w:rsidRPr="00DE518C">
        <w:rPr>
          <w:szCs w:val="24"/>
        </w:rPr>
        <w:t>days on placement</w:t>
      </w:r>
      <w:r w:rsidR="003444C2" w:rsidRPr="004B783B">
        <w:rPr>
          <w:szCs w:val="24"/>
        </w:rPr>
        <w:t>)</w:t>
      </w:r>
      <w:r w:rsidR="003444C2">
        <w:rPr>
          <w:szCs w:val="24"/>
        </w:rPr>
        <w:t>.</w:t>
      </w:r>
      <w:r w:rsidR="003444C2" w:rsidRPr="00404C68">
        <w:rPr>
          <w:szCs w:val="24"/>
        </w:rPr>
        <w:t xml:space="preserve"> </w:t>
      </w:r>
      <w:r w:rsidR="00A728F4">
        <w:rPr>
          <w:szCs w:val="24"/>
        </w:rPr>
        <w:t xml:space="preserve">  </w:t>
      </w:r>
    </w:p>
    <w:p w14:paraId="3FD99891" w14:textId="77777777" w:rsidR="000D1B5B" w:rsidRDefault="000D1B5B" w:rsidP="00FE7946">
      <w:pPr>
        <w:tabs>
          <w:tab w:val="clear" w:pos="1418"/>
        </w:tabs>
      </w:pPr>
    </w:p>
    <w:p w14:paraId="403C1B5E" w14:textId="31E4558A" w:rsidR="00FE7946" w:rsidRPr="00FE7946" w:rsidRDefault="00126FF2" w:rsidP="00FE7946">
      <w:pPr>
        <w:tabs>
          <w:tab w:val="clear" w:pos="1418"/>
        </w:tabs>
        <w:rPr>
          <w:szCs w:val="24"/>
        </w:rPr>
      </w:pPr>
      <w:r>
        <w:lastRenderedPageBreak/>
        <w:t xml:space="preserve">The University Liaison Person will also provide a report to the University, which contains a record of their liaison contacts; and a summary of and feedback about the placement. </w:t>
      </w:r>
      <w:r w:rsidR="00FE7946">
        <w:t xml:space="preserve">Students or Field Educators with questions or concerns about the Placement Report should refer to the </w:t>
      </w:r>
      <w:hyperlink r:id="rId12" w:history="1">
        <w:r w:rsidR="00FE7946" w:rsidRPr="000D1B5B">
          <w:rPr>
            <w:rStyle w:val="Hyperlink"/>
          </w:rPr>
          <w:t>VU S</w:t>
        </w:r>
        <w:r w:rsidR="000D1B5B" w:rsidRPr="000D1B5B">
          <w:rPr>
            <w:rStyle w:val="Hyperlink"/>
          </w:rPr>
          <w:t>ocial Work Field Education M</w:t>
        </w:r>
        <w:r w:rsidR="00FE7946" w:rsidRPr="000D1B5B">
          <w:rPr>
            <w:rStyle w:val="Hyperlink"/>
          </w:rPr>
          <w:t>anual</w:t>
        </w:r>
      </w:hyperlink>
      <w:r w:rsidR="00FE7946">
        <w:t xml:space="preserve"> or contact their allocated University Liaison Person for further assistance.   </w:t>
      </w:r>
    </w:p>
    <w:p w14:paraId="6FFB6209" w14:textId="5CF2B565" w:rsidR="003444C2" w:rsidRDefault="003444C2" w:rsidP="003444C2">
      <w:pPr>
        <w:pStyle w:val="Heading2"/>
      </w:pPr>
      <w:r>
        <w:t xml:space="preserve">Assessment </w:t>
      </w:r>
      <w:r w:rsidR="00160E53">
        <w:t>guidelines</w:t>
      </w:r>
      <w:r w:rsidR="002B3158">
        <w:t xml:space="preserve"> for field placements</w:t>
      </w:r>
    </w:p>
    <w:p w14:paraId="7EE401B0" w14:textId="1942D81B" w:rsidR="0068417E" w:rsidRDefault="00160E53" w:rsidP="003444C2">
      <w:r>
        <w:t xml:space="preserve">In order to ensure a transparent and fair assessment process, it is important that the required standards for passing the placement have been clearly articulated from the outset.  </w:t>
      </w:r>
      <w:r w:rsidR="009814F2">
        <w:t>A</w:t>
      </w:r>
      <w:r w:rsidR="003444C2">
        <w:t xml:space="preserve"> rating </w:t>
      </w:r>
      <w:r w:rsidR="0068417E">
        <w:t>guide</w:t>
      </w:r>
      <w:r w:rsidR="00122125">
        <w:t xml:space="preserve"> (see below)</w:t>
      </w:r>
      <w:r w:rsidR="0068417E">
        <w:t xml:space="preserve"> </w:t>
      </w:r>
      <w:r w:rsidR="003444C2">
        <w:t xml:space="preserve">has been developed to </w:t>
      </w:r>
      <w:r w:rsidR="003444C2" w:rsidRPr="000D069A">
        <w:t xml:space="preserve">assist students and Field Educators to assess the student’s performance </w:t>
      </w:r>
      <w:r w:rsidR="003444C2">
        <w:t>in each of the nine Learning A</w:t>
      </w:r>
      <w:r w:rsidR="003444C2" w:rsidRPr="000D069A">
        <w:t>reas</w:t>
      </w:r>
      <w:r w:rsidR="003444C2">
        <w:t xml:space="preserve">.  </w:t>
      </w:r>
      <w:r w:rsidR="0068417E">
        <w:t xml:space="preserve">The guide </w:t>
      </w:r>
      <w:r w:rsidR="003444C2">
        <w:t>indicates the</w:t>
      </w:r>
      <w:r w:rsidR="003444C2" w:rsidRPr="00D155B1">
        <w:t xml:space="preserve"> minimum standards expecte</w:t>
      </w:r>
      <w:r w:rsidR="003444C2">
        <w:t xml:space="preserve">d of students for successful completion of a field placement for Field Education 1 or 2.  </w:t>
      </w:r>
      <w:r w:rsidR="0068417E">
        <w:t>It provides a numeric rating scale of 0 – 4 with corresponding written descriptors against each level on the scale to assist in assessing student performance.</w:t>
      </w:r>
    </w:p>
    <w:p w14:paraId="45779025" w14:textId="6D7D8236" w:rsidR="00126FF2" w:rsidRPr="005529E0" w:rsidRDefault="003444C2" w:rsidP="00FE7946">
      <w:r>
        <w:t>The Mid- and Final Placement Reports require</w:t>
      </w:r>
      <w:r w:rsidR="0068417E">
        <w:t xml:space="preserve"> both the</w:t>
      </w:r>
      <w:r>
        <w:t xml:space="preserve"> student and </w:t>
      </w:r>
      <w:r w:rsidR="0068417E">
        <w:t>the Field Educator</w:t>
      </w:r>
      <w:r>
        <w:t xml:space="preserve"> to rate</w:t>
      </w:r>
      <w:r w:rsidR="006C6F30">
        <w:t xml:space="preserve"> the student’s performance; and</w:t>
      </w:r>
      <w:r>
        <w:t xml:space="preserve"> </w:t>
      </w:r>
      <w:r w:rsidR="006C6F30">
        <w:t xml:space="preserve">to comment on </w:t>
      </w:r>
      <w:r>
        <w:t xml:space="preserve">the </w:t>
      </w:r>
      <w:r w:rsidR="006C6F30">
        <w:t>rating and the student’s</w:t>
      </w:r>
      <w:r>
        <w:t xml:space="preserve"> progress </w:t>
      </w:r>
      <w:r>
        <w:rPr>
          <w:szCs w:val="24"/>
        </w:rPr>
        <w:t xml:space="preserve">towards completing the tasks and meeting the learning outcomes in each of the </w:t>
      </w:r>
      <w:r>
        <w:t>nine Le</w:t>
      </w:r>
      <w:r w:rsidR="0068417E">
        <w:t>arning Areas</w:t>
      </w:r>
      <w:r w:rsidR="006C6F30">
        <w:t xml:space="preserve">, </w:t>
      </w:r>
      <w:r w:rsidR="0068417E">
        <w:t>as set out in the student’s</w:t>
      </w:r>
      <w:r>
        <w:t xml:space="preserve"> Learn</w:t>
      </w:r>
      <w:r w:rsidR="0068417E">
        <w:t>ing Plan</w:t>
      </w:r>
      <w:r>
        <w:t xml:space="preserve">.  The rating guide and scale must be used for the ratings section of these reports.   </w:t>
      </w:r>
      <w:r w:rsidR="00122125">
        <w:t xml:space="preserve">The Field Educator may consult with other relevant placement staff to review a student’s progress and complete the Mid- and Final Placement Report.  </w:t>
      </w:r>
      <w:r w:rsidR="006C6F30">
        <w:t>T</w:t>
      </w:r>
      <w:r w:rsidR="00117F42">
        <w:t xml:space="preserve">he relevant Task Supervisor </w:t>
      </w:r>
      <w:r w:rsidR="006C6F30">
        <w:t xml:space="preserve">(where applicable) must </w:t>
      </w:r>
      <w:r w:rsidR="00117F42">
        <w:t xml:space="preserve">be </w:t>
      </w:r>
      <w:r w:rsidR="00122125">
        <w:t>consult</w:t>
      </w:r>
      <w:r w:rsidR="00117F42">
        <w:t>ed and may</w:t>
      </w:r>
      <w:r w:rsidR="006C6F30">
        <w:t xml:space="preserve"> also</w:t>
      </w:r>
      <w:r w:rsidR="00117F42">
        <w:t xml:space="preserve"> comment on a student’s performance.  However, a Task Supervisor may not rate the student’s performance.  Ratings are </w:t>
      </w:r>
      <w:r w:rsidRPr="004C658F">
        <w:t>the responsibility of the</w:t>
      </w:r>
      <w:r w:rsidR="00117F42">
        <w:t xml:space="preserve"> student (self-assessment) and the</w:t>
      </w:r>
      <w:r w:rsidRPr="004C658F">
        <w:t xml:space="preserve"> </w:t>
      </w:r>
      <w:r w:rsidR="005529E0">
        <w:t xml:space="preserve">qualified </w:t>
      </w:r>
      <w:r w:rsidRPr="004C658F">
        <w:t>social work Field Educator</w:t>
      </w:r>
      <w:r w:rsidR="006C6F30">
        <w:t xml:space="preserve"> only</w:t>
      </w:r>
      <w:r w:rsidRPr="004C658F">
        <w:t xml:space="preserve">.  </w:t>
      </w:r>
      <w:r w:rsidR="00126FF2">
        <w:t xml:space="preserve">The University Liaison Person will also provide a report to the University, which contains a record of their liaison contacts; and a summary of and feedback about the placement. </w:t>
      </w:r>
      <w:bookmarkStart w:id="0" w:name="_GoBack"/>
      <w:bookmarkEnd w:id="0"/>
      <w:r w:rsidR="00126FF2">
        <w:t xml:space="preserve"> </w:t>
      </w:r>
      <w:r w:rsidR="00FE7946">
        <w:t xml:space="preserve">Students or Field Educators with questions or concerns about the assessment process should refer to the </w:t>
      </w:r>
      <w:hyperlink r:id="rId13" w:history="1">
        <w:r w:rsidR="00FE7946" w:rsidRPr="000D1B5B">
          <w:rPr>
            <w:rStyle w:val="Hyperlink"/>
          </w:rPr>
          <w:t xml:space="preserve">VU Social Work Field Education </w:t>
        </w:r>
        <w:r w:rsidR="000D1B5B" w:rsidRPr="000D1B5B">
          <w:rPr>
            <w:rStyle w:val="Hyperlink"/>
          </w:rPr>
          <w:t>M</w:t>
        </w:r>
        <w:r w:rsidR="00FE7946" w:rsidRPr="000D1B5B">
          <w:rPr>
            <w:rStyle w:val="Hyperlink"/>
          </w:rPr>
          <w:t>anual</w:t>
        </w:r>
      </w:hyperlink>
      <w:r w:rsidR="00FE7946">
        <w:t xml:space="preserve"> or contact their allocated University Liaison Person.   </w:t>
      </w:r>
    </w:p>
    <w:p w14:paraId="4A43FC08" w14:textId="77777777" w:rsidR="003444C2" w:rsidRDefault="003444C2" w:rsidP="00A728F4">
      <w:pPr>
        <w:pStyle w:val="Heading3"/>
      </w:pPr>
      <w:r w:rsidRPr="00DF391F">
        <w:t xml:space="preserve">Rating Guide </w:t>
      </w:r>
    </w:p>
    <w:tbl>
      <w:tblPr>
        <w:tblW w:w="50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800"/>
        <w:gridCol w:w="7849"/>
      </w:tblGrid>
      <w:tr w:rsidR="003444C2" w:rsidRPr="00D155B1" w14:paraId="2A2C34E0" w14:textId="77777777" w:rsidTr="003444C2">
        <w:tc>
          <w:tcPr>
            <w:tcW w:w="893" w:type="pct"/>
            <w:shd w:val="clear" w:color="auto" w:fill="BFBFBF" w:themeFill="background1" w:themeFillShade="BF"/>
          </w:tcPr>
          <w:p w14:paraId="0905AE3C" w14:textId="77777777" w:rsidR="003444C2" w:rsidRPr="00D155B1" w:rsidRDefault="003444C2" w:rsidP="003444C2">
            <w:r w:rsidRPr="00D155B1">
              <w:t>Rating</w:t>
            </w:r>
          </w:p>
        </w:tc>
        <w:tc>
          <w:tcPr>
            <w:tcW w:w="380" w:type="pct"/>
            <w:shd w:val="clear" w:color="auto" w:fill="BFBFBF" w:themeFill="background1" w:themeFillShade="BF"/>
          </w:tcPr>
          <w:p w14:paraId="39F9F236" w14:textId="77777777" w:rsidR="003444C2" w:rsidRPr="00D155B1" w:rsidRDefault="003444C2" w:rsidP="003444C2">
            <w:r w:rsidRPr="00D155B1">
              <w:t>Level</w:t>
            </w:r>
          </w:p>
        </w:tc>
        <w:tc>
          <w:tcPr>
            <w:tcW w:w="3727" w:type="pct"/>
            <w:shd w:val="clear" w:color="auto" w:fill="BFBFBF" w:themeFill="background1" w:themeFillShade="BF"/>
          </w:tcPr>
          <w:p w14:paraId="44CDE738" w14:textId="77777777" w:rsidR="003444C2" w:rsidRPr="00D155B1" w:rsidRDefault="003444C2" w:rsidP="003444C2">
            <w:r w:rsidRPr="00D155B1">
              <w:t>Descriptors</w:t>
            </w:r>
          </w:p>
        </w:tc>
      </w:tr>
      <w:tr w:rsidR="003444C2" w:rsidRPr="00D155B1" w14:paraId="0259F482" w14:textId="77777777" w:rsidTr="003444C2">
        <w:tc>
          <w:tcPr>
            <w:tcW w:w="893" w:type="pct"/>
          </w:tcPr>
          <w:p w14:paraId="7CF52D91" w14:textId="77777777" w:rsidR="003444C2" w:rsidRPr="00D155B1" w:rsidRDefault="003444C2" w:rsidP="003444C2">
            <w:r w:rsidRPr="00D155B1">
              <w:t xml:space="preserve">Not </w:t>
            </w:r>
            <w:r>
              <w:t>c</w:t>
            </w:r>
            <w:r w:rsidRPr="00D155B1">
              <w:t>apable</w:t>
            </w:r>
          </w:p>
        </w:tc>
        <w:tc>
          <w:tcPr>
            <w:tcW w:w="380" w:type="pct"/>
          </w:tcPr>
          <w:p w14:paraId="64E21CB8" w14:textId="77777777" w:rsidR="003444C2" w:rsidRPr="00D155B1" w:rsidRDefault="003444C2" w:rsidP="003444C2">
            <w:r w:rsidRPr="00D155B1">
              <w:t>0</w:t>
            </w:r>
          </w:p>
        </w:tc>
        <w:tc>
          <w:tcPr>
            <w:tcW w:w="3727" w:type="pct"/>
          </w:tcPr>
          <w:p w14:paraId="5174A139" w14:textId="77777777" w:rsidR="003444C2" w:rsidRPr="00D155B1" w:rsidRDefault="003444C2" w:rsidP="003444C2">
            <w:r w:rsidRPr="00D155B1">
              <w:t>Performance not at basic level expected.  Poor understanding of requirements.  Practice unsafe or inappropriate.  Knowledge or skills undeveloped.  Little application to learning.</w:t>
            </w:r>
          </w:p>
        </w:tc>
      </w:tr>
      <w:tr w:rsidR="003444C2" w:rsidRPr="00D155B1" w14:paraId="5D5C16A5" w14:textId="77777777" w:rsidTr="003444C2">
        <w:tc>
          <w:tcPr>
            <w:tcW w:w="893" w:type="pct"/>
          </w:tcPr>
          <w:p w14:paraId="5005C8D0" w14:textId="77777777" w:rsidR="003444C2" w:rsidRPr="00D155B1" w:rsidRDefault="003444C2" w:rsidP="003444C2">
            <w:r w:rsidRPr="00D155B1">
              <w:t xml:space="preserve">Some </w:t>
            </w:r>
            <w:r>
              <w:t>c</w:t>
            </w:r>
            <w:r w:rsidRPr="00D155B1">
              <w:t>apability</w:t>
            </w:r>
          </w:p>
        </w:tc>
        <w:tc>
          <w:tcPr>
            <w:tcW w:w="380" w:type="pct"/>
          </w:tcPr>
          <w:p w14:paraId="08F5A624" w14:textId="77777777" w:rsidR="003444C2" w:rsidRPr="00D155B1" w:rsidRDefault="003444C2" w:rsidP="003444C2">
            <w:r w:rsidRPr="00D155B1">
              <w:t>1</w:t>
            </w:r>
          </w:p>
        </w:tc>
        <w:tc>
          <w:tcPr>
            <w:tcW w:w="3727" w:type="pct"/>
          </w:tcPr>
          <w:p w14:paraId="52F35DA3" w14:textId="77777777" w:rsidR="003444C2" w:rsidRPr="00D155B1" w:rsidRDefault="003444C2" w:rsidP="003444C2">
            <w:r w:rsidRPr="00D155B1">
              <w:t>Working towards a basic capability, more needed.</w:t>
            </w:r>
          </w:p>
        </w:tc>
      </w:tr>
      <w:tr w:rsidR="003444C2" w:rsidRPr="00D155B1" w14:paraId="02FD149A" w14:textId="77777777" w:rsidTr="003444C2">
        <w:tc>
          <w:tcPr>
            <w:tcW w:w="893" w:type="pct"/>
          </w:tcPr>
          <w:p w14:paraId="30DDAF61" w14:textId="77777777" w:rsidR="003444C2" w:rsidRPr="00D155B1" w:rsidRDefault="003444C2" w:rsidP="003444C2">
            <w:r>
              <w:t>B</w:t>
            </w:r>
            <w:r w:rsidRPr="00D155B1">
              <w:t xml:space="preserve">eginning </w:t>
            </w:r>
            <w:r>
              <w:t>c</w:t>
            </w:r>
            <w:r w:rsidRPr="00D155B1">
              <w:t>apability</w:t>
            </w:r>
          </w:p>
        </w:tc>
        <w:tc>
          <w:tcPr>
            <w:tcW w:w="380" w:type="pct"/>
          </w:tcPr>
          <w:p w14:paraId="439DE43F" w14:textId="77777777" w:rsidR="003444C2" w:rsidRPr="00D155B1" w:rsidRDefault="003444C2" w:rsidP="003444C2">
            <w:r w:rsidRPr="00D155B1">
              <w:t>2</w:t>
            </w:r>
          </w:p>
        </w:tc>
        <w:tc>
          <w:tcPr>
            <w:tcW w:w="3727" w:type="pct"/>
          </w:tcPr>
          <w:p w14:paraId="1B4A0DB8" w14:textId="77777777" w:rsidR="003444C2" w:rsidRPr="00D155B1" w:rsidRDefault="003444C2" w:rsidP="003444C2">
            <w:r w:rsidRPr="00D155B1">
              <w:t>Performance at beginning level expected.  Requirements understood.  Practice capable under close guidance and supervision.  Limited adaptability.</w:t>
            </w:r>
          </w:p>
        </w:tc>
      </w:tr>
      <w:tr w:rsidR="003444C2" w:rsidRPr="00D155B1" w14:paraId="7CBC23BB" w14:textId="77777777" w:rsidTr="003444C2">
        <w:tc>
          <w:tcPr>
            <w:tcW w:w="893" w:type="pct"/>
          </w:tcPr>
          <w:p w14:paraId="420C19BC" w14:textId="77777777" w:rsidR="003444C2" w:rsidRPr="00D155B1" w:rsidRDefault="003444C2" w:rsidP="003444C2">
            <w:r w:rsidRPr="00D155B1">
              <w:t>Capable</w:t>
            </w:r>
          </w:p>
        </w:tc>
        <w:tc>
          <w:tcPr>
            <w:tcW w:w="380" w:type="pct"/>
          </w:tcPr>
          <w:p w14:paraId="65440735" w14:textId="77777777" w:rsidR="003444C2" w:rsidRPr="00D155B1" w:rsidRDefault="003444C2" w:rsidP="003444C2">
            <w:r w:rsidRPr="00D155B1">
              <w:t>3</w:t>
            </w:r>
          </w:p>
        </w:tc>
        <w:tc>
          <w:tcPr>
            <w:tcW w:w="3727" w:type="pct"/>
          </w:tcPr>
          <w:p w14:paraId="7DD558C9" w14:textId="77777777" w:rsidR="003444C2" w:rsidRPr="00D155B1" w:rsidRDefault="003444C2" w:rsidP="003444C2">
            <w:r w:rsidRPr="00D155B1">
              <w:t>Performance at level expected of newly qualifying practitioner.  Requirements integrated into practice.  Can perform independently.  Demonstrates adaptability and critical appreciation of own/others’ practice.</w:t>
            </w:r>
          </w:p>
        </w:tc>
      </w:tr>
      <w:tr w:rsidR="003444C2" w:rsidRPr="00D155B1" w14:paraId="400E1BC0" w14:textId="77777777" w:rsidTr="003444C2">
        <w:trPr>
          <w:trHeight w:val="833"/>
        </w:trPr>
        <w:tc>
          <w:tcPr>
            <w:tcW w:w="893" w:type="pct"/>
            <w:tcBorders>
              <w:bottom w:val="single" w:sz="4" w:space="0" w:color="auto"/>
            </w:tcBorders>
          </w:tcPr>
          <w:p w14:paraId="58B3C1C8" w14:textId="77777777" w:rsidR="003444C2" w:rsidRPr="00D155B1" w:rsidRDefault="003444C2" w:rsidP="003444C2">
            <w:r w:rsidRPr="00D155B1">
              <w:t xml:space="preserve">Highly </w:t>
            </w:r>
            <w:r>
              <w:t>c</w:t>
            </w:r>
            <w:r w:rsidRPr="00D155B1">
              <w:t>apable</w:t>
            </w:r>
          </w:p>
        </w:tc>
        <w:tc>
          <w:tcPr>
            <w:tcW w:w="380" w:type="pct"/>
            <w:tcBorders>
              <w:bottom w:val="single" w:sz="4" w:space="0" w:color="auto"/>
            </w:tcBorders>
          </w:tcPr>
          <w:p w14:paraId="031DF173" w14:textId="77777777" w:rsidR="003444C2" w:rsidRPr="00D155B1" w:rsidRDefault="003444C2" w:rsidP="003444C2">
            <w:r w:rsidRPr="00D155B1">
              <w:t>4</w:t>
            </w:r>
          </w:p>
        </w:tc>
        <w:tc>
          <w:tcPr>
            <w:tcW w:w="3727" w:type="pct"/>
            <w:tcBorders>
              <w:bottom w:val="single" w:sz="4" w:space="0" w:color="auto"/>
            </w:tcBorders>
          </w:tcPr>
          <w:p w14:paraId="2EC46973" w14:textId="77777777" w:rsidR="003444C2" w:rsidRPr="00D155B1" w:rsidRDefault="003444C2" w:rsidP="003444C2">
            <w:r w:rsidRPr="00D155B1">
              <w:t>Performance beyond level expected of newly qualifying practitioner.  High levels of independence.  Engages strongly in critical reflexivity.  Exhibits ethical fluency.  Generates new understandings or practices.</w:t>
            </w:r>
          </w:p>
        </w:tc>
      </w:tr>
      <w:tr w:rsidR="003444C2" w:rsidRPr="00D155B1" w14:paraId="0149B9FB" w14:textId="77777777" w:rsidTr="003444C2">
        <w:tc>
          <w:tcPr>
            <w:tcW w:w="893" w:type="pct"/>
            <w:shd w:val="clear" w:color="auto" w:fill="auto"/>
          </w:tcPr>
          <w:p w14:paraId="784B5D5A" w14:textId="77777777" w:rsidR="003444C2" w:rsidRDefault="003444C2" w:rsidP="003444C2">
            <w:r w:rsidRPr="00D155B1">
              <w:t>Unable to Be Assessed</w:t>
            </w:r>
          </w:p>
          <w:p w14:paraId="7E494645" w14:textId="77777777" w:rsidR="003444C2" w:rsidRPr="00177B46" w:rsidRDefault="003444C2" w:rsidP="003444C2">
            <w:r w:rsidRPr="00177B46">
              <w:t>[mid-placement only]</w:t>
            </w:r>
          </w:p>
        </w:tc>
        <w:tc>
          <w:tcPr>
            <w:tcW w:w="380" w:type="pct"/>
          </w:tcPr>
          <w:p w14:paraId="5C19B994" w14:textId="77777777" w:rsidR="003444C2" w:rsidRPr="00D155B1" w:rsidRDefault="003444C2" w:rsidP="003444C2">
            <w:r w:rsidRPr="00D155B1">
              <w:t>U/A</w:t>
            </w:r>
          </w:p>
        </w:tc>
        <w:tc>
          <w:tcPr>
            <w:tcW w:w="3727" w:type="pct"/>
            <w:shd w:val="clear" w:color="auto" w:fill="auto"/>
          </w:tcPr>
          <w:p w14:paraId="61F14DFC" w14:textId="77777777" w:rsidR="003444C2" w:rsidRPr="00D155B1" w:rsidRDefault="003444C2" w:rsidP="003444C2">
            <w:r w:rsidRPr="00D155B1">
              <w:t>The work has either not been undertaken, or the supervisor has not had an opportunity to assess competence in this level</w:t>
            </w:r>
          </w:p>
        </w:tc>
      </w:tr>
    </w:tbl>
    <w:p w14:paraId="483EA21C" w14:textId="0F3141D5" w:rsidR="00FE7946" w:rsidRDefault="00FE7946" w:rsidP="00FE7946">
      <w:pPr>
        <w:pStyle w:val="Heading3"/>
      </w:pPr>
      <w:r>
        <w:t>Evidence for assessment</w:t>
      </w:r>
    </w:p>
    <w:p w14:paraId="4F46040A" w14:textId="7F90748C" w:rsidR="00FE7946" w:rsidRPr="005529E0" w:rsidRDefault="00FE7946" w:rsidP="00FE7946">
      <w:r>
        <w:t xml:space="preserve">It is important that both students and Field Educators are clear about what evidence they are using to support their </w:t>
      </w:r>
      <w:r w:rsidRPr="005529E0">
        <w:t>judgement</w:t>
      </w:r>
      <w:r>
        <w:t xml:space="preserve"> about a student’s performance on placement.  Any issues or concerns about the student’s performance should be raised in a timely way between the Field Educator, the student and the University Liaison Person.  A record of these discussions and any remedial action, including changes to the student’s Learning Plan, should be maintained.  Students are responsible for maintaining an accurate record of their placement hours, </w:t>
      </w:r>
      <w:r>
        <w:lastRenderedPageBreak/>
        <w:t xml:space="preserve">attendance and tasks.  The University will consider all </w:t>
      </w:r>
      <w:r w:rsidRPr="004C658F">
        <w:t xml:space="preserve">material submitted by the student, Field Educator, and </w:t>
      </w:r>
      <w:r>
        <w:t xml:space="preserve">University Liaison Person and make the </w:t>
      </w:r>
      <w:r w:rsidRPr="004C658F">
        <w:t>final decision a</w:t>
      </w:r>
      <w:r>
        <w:t>bout a</w:t>
      </w:r>
      <w:r w:rsidRPr="004C658F">
        <w:t xml:space="preserve"> student</w:t>
      </w:r>
      <w:r>
        <w:t>’s grade for Field Education 1 and 2</w:t>
      </w:r>
      <w:r w:rsidRPr="004C658F">
        <w:t>.</w:t>
      </w:r>
      <w:r>
        <w:t xml:space="preserve">  </w:t>
      </w:r>
    </w:p>
    <w:p w14:paraId="2047D0D4" w14:textId="4D44A7C9" w:rsidR="00160E53" w:rsidRDefault="00160E53" w:rsidP="00160E53">
      <w:pPr>
        <w:pStyle w:val="Heading3"/>
      </w:pPr>
      <w:r>
        <w:t>Assessment for Field Education 1</w:t>
      </w:r>
    </w:p>
    <w:p w14:paraId="56CCE72C" w14:textId="11F957E6" w:rsidR="009814F2" w:rsidRDefault="003444C2" w:rsidP="005529E0">
      <w:r w:rsidRPr="00D155B1">
        <w:t xml:space="preserve">To pass </w:t>
      </w:r>
      <w:r w:rsidRPr="00FA406B">
        <w:rPr>
          <w:b/>
        </w:rPr>
        <w:t>Field Education 1</w:t>
      </w:r>
      <w:r w:rsidRPr="00D155B1">
        <w:t xml:space="preserve"> (first placement), students must </w:t>
      </w:r>
      <w:r>
        <w:t>r</w:t>
      </w:r>
      <w:r w:rsidRPr="00D155B1">
        <w:t xml:space="preserve">each a level of </w:t>
      </w:r>
      <w:r>
        <w:t xml:space="preserve">at least </w:t>
      </w:r>
      <w:r w:rsidRPr="002B3158">
        <w:rPr>
          <w:b/>
          <w:iCs/>
        </w:rPr>
        <w:t>beginning capability (2</w:t>
      </w:r>
      <w:r w:rsidRPr="002B3158">
        <w:rPr>
          <w:b/>
        </w:rPr>
        <w:t>)</w:t>
      </w:r>
      <w:r w:rsidRPr="00123A57">
        <w:rPr>
          <w:b/>
        </w:rPr>
        <w:t xml:space="preserve"> </w:t>
      </w:r>
      <w:r w:rsidRPr="00D155B1">
        <w:t xml:space="preserve">for all </w:t>
      </w:r>
      <w:r>
        <w:t>nine</w:t>
      </w:r>
      <w:r w:rsidRPr="00D155B1">
        <w:t xml:space="preserve"> areas</w:t>
      </w:r>
      <w:r>
        <w:t xml:space="preserve"> </w:t>
      </w:r>
      <w:r w:rsidRPr="00D155B1">
        <w:t xml:space="preserve">by the end of the placement.  </w:t>
      </w:r>
      <w:r w:rsidR="009814F2">
        <w:t xml:space="preserve">This means that to pass a student, </w:t>
      </w:r>
      <w:r w:rsidR="005529E0">
        <w:t>Field Educators should be confident to answer ‘yes’ to the</w:t>
      </w:r>
      <w:r w:rsidR="009814F2">
        <w:t xml:space="preserve"> following</w:t>
      </w:r>
      <w:r w:rsidR="005529E0">
        <w:t xml:space="preserve"> question: </w:t>
      </w:r>
    </w:p>
    <w:p w14:paraId="1A74AA74" w14:textId="77777777" w:rsidR="009814F2" w:rsidRDefault="005529E0" w:rsidP="005529E0">
      <w:r>
        <w:t>I</w:t>
      </w:r>
      <w:r w:rsidRPr="005529E0">
        <w:t xml:space="preserve">s this student showing </w:t>
      </w:r>
      <w:r w:rsidRPr="005529E0">
        <w:rPr>
          <w:b/>
          <w:bCs/>
        </w:rPr>
        <w:t>beginning</w:t>
      </w:r>
      <w:r w:rsidRPr="005529E0">
        <w:t xml:space="preserve"> </w:t>
      </w:r>
      <w:r w:rsidRPr="005529E0">
        <w:rPr>
          <w:b/>
          <w:bCs/>
        </w:rPr>
        <w:t>capability</w:t>
      </w:r>
      <w:r w:rsidRPr="005529E0">
        <w:t xml:space="preserve"> in each of the nine learning areas?</w:t>
      </w:r>
      <w:r>
        <w:t xml:space="preserve">  </w:t>
      </w:r>
    </w:p>
    <w:p w14:paraId="60E8A6FC" w14:textId="36CC3F72" w:rsidR="00117F42" w:rsidRPr="005529E0" w:rsidRDefault="006C6F30" w:rsidP="00117F42">
      <w:r>
        <w:t>To help answer the above</w:t>
      </w:r>
      <w:r w:rsidR="00117F42">
        <w:t xml:space="preserve"> question, Field Educators may find it useful when reviewing the student’s performance, to pose a</w:t>
      </w:r>
      <w:r w:rsidR="00117F42" w:rsidRPr="005529E0">
        <w:t>s questions</w:t>
      </w:r>
      <w:r w:rsidR="00117F42">
        <w:t xml:space="preserve"> the following relevant rating guide d</w:t>
      </w:r>
      <w:r w:rsidR="00117F42" w:rsidRPr="005529E0">
        <w:t>escriptors</w:t>
      </w:r>
      <w:r w:rsidR="00806505">
        <w:t xml:space="preserve"> for</w:t>
      </w:r>
      <w:r w:rsidR="00117F42">
        <w:t xml:space="preserve"> ‘beginning capability’ (</w:t>
      </w:r>
      <w:r w:rsidR="002B3158">
        <w:t>2</w:t>
      </w:r>
      <w:r w:rsidR="00117F42">
        <w:t>):</w:t>
      </w:r>
    </w:p>
    <w:p w14:paraId="1FB7A22F" w14:textId="77777777" w:rsidR="002E7CAE" w:rsidRPr="005529E0" w:rsidRDefault="0093573E" w:rsidP="0093573E">
      <w:pPr>
        <w:pStyle w:val="ListParagraph"/>
        <w:numPr>
          <w:ilvl w:val="0"/>
          <w:numId w:val="21"/>
        </w:numPr>
      </w:pPr>
      <w:r w:rsidRPr="005529E0">
        <w:t xml:space="preserve">Does the student understand what is required of them? </w:t>
      </w:r>
    </w:p>
    <w:p w14:paraId="62D59B19" w14:textId="77777777" w:rsidR="002E7CAE" w:rsidRPr="005529E0" w:rsidRDefault="0093573E" w:rsidP="0093573E">
      <w:pPr>
        <w:pStyle w:val="ListParagraph"/>
        <w:numPr>
          <w:ilvl w:val="0"/>
          <w:numId w:val="21"/>
        </w:numPr>
      </w:pPr>
      <w:r w:rsidRPr="005529E0">
        <w:t>Can the student practice under close guidance and supervision?</w:t>
      </w:r>
    </w:p>
    <w:p w14:paraId="37ABE680" w14:textId="77777777" w:rsidR="002E7CAE" w:rsidRDefault="0093573E" w:rsidP="0093573E">
      <w:pPr>
        <w:pStyle w:val="ListParagraph"/>
        <w:numPr>
          <w:ilvl w:val="0"/>
          <w:numId w:val="21"/>
        </w:numPr>
      </w:pPr>
      <w:r w:rsidRPr="005529E0">
        <w:t>Is the student able to adapt, albeit to a limited extent, to changing circumstances, needs or priorities in the workplace?</w:t>
      </w:r>
    </w:p>
    <w:p w14:paraId="4A270F14" w14:textId="295906C8" w:rsidR="00117F42" w:rsidRPr="004C658F" w:rsidRDefault="00117F42" w:rsidP="00117F42">
      <w:r>
        <w:t xml:space="preserve">The University will consider all </w:t>
      </w:r>
      <w:r w:rsidRPr="004C658F">
        <w:t xml:space="preserve">material submitted by the student, Field Educator, and </w:t>
      </w:r>
      <w:r>
        <w:t xml:space="preserve">University Liaison Person and make the </w:t>
      </w:r>
      <w:r w:rsidRPr="004C658F">
        <w:t>final decision a</w:t>
      </w:r>
      <w:r>
        <w:t>bout a</w:t>
      </w:r>
      <w:r w:rsidRPr="004C658F">
        <w:t xml:space="preserve"> student</w:t>
      </w:r>
      <w:r>
        <w:t>’s grade for Field Education 1</w:t>
      </w:r>
      <w:r w:rsidRPr="004C658F">
        <w:t>.</w:t>
      </w:r>
    </w:p>
    <w:p w14:paraId="6BE322CF" w14:textId="7B9979F1" w:rsidR="00117F42" w:rsidRDefault="00117F42" w:rsidP="00117F42">
      <w:pPr>
        <w:pStyle w:val="Heading3"/>
      </w:pPr>
      <w:r>
        <w:t>Assessment for Field Education 2</w:t>
      </w:r>
    </w:p>
    <w:p w14:paraId="66F08A30" w14:textId="77777777" w:rsidR="00117F42" w:rsidRDefault="003444C2" w:rsidP="00117F42">
      <w:r w:rsidRPr="00D155B1">
        <w:t xml:space="preserve">To pass </w:t>
      </w:r>
      <w:r w:rsidRPr="00FA406B">
        <w:rPr>
          <w:b/>
        </w:rPr>
        <w:t>Field Education 2</w:t>
      </w:r>
      <w:r w:rsidRPr="00D155B1">
        <w:t xml:space="preserve"> (final placement) students must reach a level of </w:t>
      </w:r>
      <w:r w:rsidRPr="002B3158">
        <w:t xml:space="preserve">at least </w:t>
      </w:r>
      <w:r w:rsidRPr="002B3158">
        <w:rPr>
          <w:b/>
          <w:iCs/>
        </w:rPr>
        <w:t>capability (3)</w:t>
      </w:r>
      <w:r w:rsidRPr="002B3158">
        <w:t xml:space="preserve"> across all nine</w:t>
      </w:r>
      <w:r w:rsidRPr="00D155B1">
        <w:t xml:space="preserve"> areas</w:t>
      </w:r>
      <w:r>
        <w:t xml:space="preserve"> </w:t>
      </w:r>
      <w:r w:rsidRPr="00D155B1">
        <w:t>by the end of the placement.</w:t>
      </w:r>
      <w:r w:rsidRPr="00123A57">
        <w:t xml:space="preserve"> </w:t>
      </w:r>
      <w:r w:rsidR="00117F42">
        <w:t xml:space="preserve">This means that to pass a student, Field Educators should be confident to answer ‘yes’ to the following question: </w:t>
      </w:r>
    </w:p>
    <w:p w14:paraId="5BD7DCEE" w14:textId="07137850" w:rsidR="00117F42" w:rsidRDefault="00117F42" w:rsidP="00117F42">
      <w:r>
        <w:t xml:space="preserve">Is this student </w:t>
      </w:r>
      <w:r w:rsidRPr="00117F42">
        <w:rPr>
          <w:b/>
        </w:rPr>
        <w:t>capable</w:t>
      </w:r>
      <w:r>
        <w:t xml:space="preserve"> in each of the nine learning areas?</w:t>
      </w:r>
    </w:p>
    <w:p w14:paraId="49D1FCE2" w14:textId="1D371EA3" w:rsidR="00117F42" w:rsidRPr="005529E0" w:rsidRDefault="006C6F30" w:rsidP="00117F42">
      <w:r>
        <w:t>To help answer the above</w:t>
      </w:r>
      <w:r w:rsidR="00117F42">
        <w:t xml:space="preserve"> question, Field Educators may find it useful when reviewing the student’s performance, to pose a</w:t>
      </w:r>
      <w:r w:rsidR="00117F42" w:rsidRPr="005529E0">
        <w:t>s questions</w:t>
      </w:r>
      <w:r w:rsidR="00117F42">
        <w:t xml:space="preserve"> the following relevant rating guide d</w:t>
      </w:r>
      <w:r w:rsidR="00117F42" w:rsidRPr="005529E0">
        <w:t>escriptors</w:t>
      </w:r>
      <w:r w:rsidR="00806505">
        <w:t xml:space="preserve"> for</w:t>
      </w:r>
      <w:r w:rsidR="00117F42">
        <w:t xml:space="preserve"> ‘capable’ (3):</w:t>
      </w:r>
    </w:p>
    <w:p w14:paraId="4D5A8A18" w14:textId="77777777" w:rsidR="00117F42" w:rsidRDefault="00117F42" w:rsidP="0093573E">
      <w:pPr>
        <w:pStyle w:val="ListParagraph"/>
        <w:numPr>
          <w:ilvl w:val="0"/>
          <w:numId w:val="20"/>
        </w:numPr>
      </w:pPr>
      <w:r>
        <w:t>Is the student’s performance at a level expected of a newly qualifying practitioner?</w:t>
      </w:r>
    </w:p>
    <w:p w14:paraId="25708906" w14:textId="77777777" w:rsidR="00117F42" w:rsidRDefault="00117F42" w:rsidP="0093573E">
      <w:pPr>
        <w:pStyle w:val="ListParagraph"/>
        <w:numPr>
          <w:ilvl w:val="0"/>
          <w:numId w:val="20"/>
        </w:numPr>
      </w:pPr>
      <w:r>
        <w:t>Does the student integrate the requirements into practice?</w:t>
      </w:r>
    </w:p>
    <w:p w14:paraId="69456E8A" w14:textId="77777777" w:rsidR="00117F42" w:rsidRDefault="00117F42" w:rsidP="0093573E">
      <w:pPr>
        <w:pStyle w:val="ListParagraph"/>
        <w:numPr>
          <w:ilvl w:val="0"/>
          <w:numId w:val="20"/>
        </w:numPr>
      </w:pPr>
      <w:r>
        <w:t xml:space="preserve">Can the student perform independently?  </w:t>
      </w:r>
    </w:p>
    <w:p w14:paraId="27AE894A" w14:textId="77777777" w:rsidR="00117F42" w:rsidRDefault="00117F42" w:rsidP="0093573E">
      <w:pPr>
        <w:pStyle w:val="ListParagraph"/>
        <w:numPr>
          <w:ilvl w:val="0"/>
          <w:numId w:val="20"/>
        </w:numPr>
      </w:pPr>
      <w:r>
        <w:t>Does the student demonstrate adaptability and critical appreciation of their own practice and that of others?</w:t>
      </w:r>
    </w:p>
    <w:p w14:paraId="199D2E51" w14:textId="4263CFA5" w:rsidR="009814F2" w:rsidRPr="004C658F" w:rsidRDefault="009814F2" w:rsidP="009814F2">
      <w:r>
        <w:t xml:space="preserve">The University will consider all </w:t>
      </w:r>
      <w:r w:rsidRPr="004C658F">
        <w:t xml:space="preserve">material submitted by the student, Field Educator, and </w:t>
      </w:r>
      <w:r>
        <w:t xml:space="preserve">University Liaison Person and make the </w:t>
      </w:r>
      <w:r w:rsidRPr="004C658F">
        <w:t>final decision a</w:t>
      </w:r>
      <w:r>
        <w:t>bout a</w:t>
      </w:r>
      <w:r w:rsidRPr="004C658F">
        <w:t xml:space="preserve"> student</w:t>
      </w:r>
      <w:r>
        <w:t>’</w:t>
      </w:r>
      <w:r w:rsidR="00117F42">
        <w:t>s grade for Field Education</w:t>
      </w:r>
      <w:r>
        <w:t xml:space="preserve"> 2</w:t>
      </w:r>
      <w:r w:rsidRPr="004C658F">
        <w:t>.</w:t>
      </w:r>
    </w:p>
    <w:p w14:paraId="59E995EE" w14:textId="77777777" w:rsidR="002B3158" w:rsidRDefault="002B3158">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200" w:line="276" w:lineRule="auto"/>
        <w:rPr>
          <w:rFonts w:ascii="Arial Black" w:eastAsiaTheme="majorEastAsia" w:hAnsi="Arial Black" w:cstheme="majorBidi"/>
          <w:b/>
          <w:bCs/>
          <w:caps/>
          <w:color w:val="4F81BD" w:themeColor="accent1"/>
          <w:sz w:val="22"/>
          <w:szCs w:val="28"/>
        </w:rPr>
      </w:pPr>
      <w:r>
        <w:br w:type="page"/>
      </w:r>
    </w:p>
    <w:p w14:paraId="5B6ACAD6" w14:textId="77777777" w:rsidR="008A5849" w:rsidRPr="00F47F5F" w:rsidRDefault="008A5849" w:rsidP="008A5849">
      <w:pPr>
        <w:pStyle w:val="Title"/>
        <w:rPr>
          <w:sz w:val="40"/>
        </w:rPr>
      </w:pPr>
      <w:r>
        <w:rPr>
          <w:sz w:val="40"/>
        </w:rPr>
        <w:lastRenderedPageBreak/>
        <w:t>Placement Report</w:t>
      </w:r>
    </w:p>
    <w:p w14:paraId="42F4021A" w14:textId="10459ECB" w:rsidR="002B3158" w:rsidRPr="00134676" w:rsidRDefault="002B3158" w:rsidP="002B3158">
      <w:pPr>
        <w:pStyle w:val="Heading1"/>
      </w:pPr>
      <w:r>
        <w:t>COVER PAGE</w:t>
      </w:r>
    </w:p>
    <w:tbl>
      <w:tblPr>
        <w:tblStyle w:val="TableGrid"/>
        <w:tblW w:w="5000" w:type="pct"/>
        <w:tblLook w:val="04A0" w:firstRow="1" w:lastRow="0" w:firstColumn="1" w:lastColumn="0" w:noHBand="0" w:noVBand="1"/>
      </w:tblPr>
      <w:tblGrid>
        <w:gridCol w:w="3639"/>
        <w:gridCol w:w="6783"/>
      </w:tblGrid>
      <w:tr w:rsidR="002B3158" w:rsidRPr="008C6841" w14:paraId="2DC071FA" w14:textId="77777777" w:rsidTr="006C6F30">
        <w:tc>
          <w:tcPr>
            <w:tcW w:w="1746" w:type="pct"/>
          </w:tcPr>
          <w:p w14:paraId="26018307" w14:textId="77777777" w:rsidR="002B3158" w:rsidRPr="008C6841" w:rsidRDefault="002B3158" w:rsidP="006C6F30">
            <w:pPr>
              <w:rPr>
                <w:szCs w:val="24"/>
              </w:rPr>
            </w:pPr>
            <w:r>
              <w:rPr>
                <w:szCs w:val="24"/>
              </w:rPr>
              <w:t>Student n</w:t>
            </w:r>
            <w:r w:rsidRPr="008C6841">
              <w:rPr>
                <w:szCs w:val="24"/>
              </w:rPr>
              <w:t>ame:</w:t>
            </w:r>
          </w:p>
        </w:tc>
        <w:tc>
          <w:tcPr>
            <w:tcW w:w="3254" w:type="pct"/>
          </w:tcPr>
          <w:p w14:paraId="230C6662" w14:textId="77777777" w:rsidR="002B3158" w:rsidRPr="008C6841" w:rsidRDefault="002B3158" w:rsidP="006C6F30">
            <w:pPr>
              <w:rPr>
                <w:szCs w:val="24"/>
              </w:rPr>
            </w:pPr>
          </w:p>
        </w:tc>
      </w:tr>
      <w:tr w:rsidR="002B3158" w:rsidRPr="008C6841" w14:paraId="5E56D36C" w14:textId="77777777" w:rsidTr="006C6F30">
        <w:tc>
          <w:tcPr>
            <w:tcW w:w="1746" w:type="pct"/>
          </w:tcPr>
          <w:p w14:paraId="4AE15C63" w14:textId="77777777" w:rsidR="002B3158" w:rsidRPr="008C6841" w:rsidRDefault="002B3158" w:rsidP="006C6F30">
            <w:pPr>
              <w:rPr>
                <w:szCs w:val="24"/>
              </w:rPr>
            </w:pPr>
            <w:r>
              <w:rPr>
                <w:szCs w:val="24"/>
              </w:rPr>
              <w:t>Bachelor of Social Work Unit of Study:</w:t>
            </w:r>
          </w:p>
        </w:tc>
        <w:tc>
          <w:tcPr>
            <w:tcW w:w="3254" w:type="pct"/>
          </w:tcPr>
          <w:p w14:paraId="42A21044" w14:textId="77777777" w:rsidR="002B3158" w:rsidRPr="008C6841" w:rsidRDefault="002B3158" w:rsidP="006C6F30">
            <w:pPr>
              <w:rPr>
                <w:szCs w:val="24"/>
              </w:rPr>
            </w:pPr>
            <w:r w:rsidRPr="008C6841">
              <w:rPr>
                <w:szCs w:val="24"/>
              </w:rPr>
              <w:t>Field Education 1 or 2 (delete one)</w:t>
            </w:r>
          </w:p>
        </w:tc>
      </w:tr>
      <w:tr w:rsidR="002B3158" w:rsidRPr="008C6841" w14:paraId="73DB550D" w14:textId="77777777" w:rsidTr="006C6F30">
        <w:tc>
          <w:tcPr>
            <w:tcW w:w="1746" w:type="pct"/>
          </w:tcPr>
          <w:p w14:paraId="43F9C474" w14:textId="77777777" w:rsidR="002B3158" w:rsidRPr="008C6841" w:rsidRDefault="002B3158" w:rsidP="006C6F30">
            <w:pPr>
              <w:rPr>
                <w:szCs w:val="24"/>
              </w:rPr>
            </w:pPr>
            <w:r>
              <w:rPr>
                <w:szCs w:val="24"/>
              </w:rPr>
              <w:t>Name and address of a</w:t>
            </w:r>
            <w:r w:rsidRPr="008C6841">
              <w:rPr>
                <w:szCs w:val="24"/>
              </w:rPr>
              <w:t>gency:</w:t>
            </w:r>
          </w:p>
        </w:tc>
        <w:tc>
          <w:tcPr>
            <w:tcW w:w="3254" w:type="pct"/>
          </w:tcPr>
          <w:p w14:paraId="5FF27765" w14:textId="77777777" w:rsidR="002B3158" w:rsidRPr="008C6841" w:rsidRDefault="002B3158" w:rsidP="006C6F30">
            <w:pPr>
              <w:rPr>
                <w:szCs w:val="24"/>
              </w:rPr>
            </w:pPr>
          </w:p>
        </w:tc>
      </w:tr>
      <w:tr w:rsidR="002B3158" w:rsidRPr="008C6841" w14:paraId="15630126" w14:textId="77777777" w:rsidTr="006C6F30">
        <w:tc>
          <w:tcPr>
            <w:tcW w:w="1746" w:type="pct"/>
          </w:tcPr>
          <w:p w14:paraId="405ABB20" w14:textId="77777777" w:rsidR="002B3158" w:rsidRPr="008C6841" w:rsidRDefault="002B3158" w:rsidP="006C6F30">
            <w:pPr>
              <w:rPr>
                <w:szCs w:val="24"/>
              </w:rPr>
            </w:pPr>
            <w:r>
              <w:rPr>
                <w:szCs w:val="24"/>
              </w:rPr>
              <w:t>Field Educator (q</w:t>
            </w:r>
            <w:r w:rsidRPr="008C6841">
              <w:rPr>
                <w:szCs w:val="24"/>
              </w:rPr>
              <w:t>ualified SW):</w:t>
            </w:r>
          </w:p>
        </w:tc>
        <w:tc>
          <w:tcPr>
            <w:tcW w:w="3254" w:type="pct"/>
          </w:tcPr>
          <w:p w14:paraId="73C98793" w14:textId="77777777" w:rsidR="002B3158" w:rsidRPr="008C6841" w:rsidRDefault="002B3158" w:rsidP="006C6F30">
            <w:pPr>
              <w:rPr>
                <w:szCs w:val="24"/>
              </w:rPr>
            </w:pPr>
          </w:p>
        </w:tc>
      </w:tr>
      <w:tr w:rsidR="002B3158" w:rsidRPr="008C6841" w14:paraId="40F1B162" w14:textId="77777777" w:rsidTr="006C6F30">
        <w:tc>
          <w:tcPr>
            <w:tcW w:w="1746" w:type="pct"/>
          </w:tcPr>
          <w:p w14:paraId="122FD41E" w14:textId="77777777" w:rsidR="002B3158" w:rsidRPr="008C6841" w:rsidRDefault="002B3158" w:rsidP="006C6F30">
            <w:pPr>
              <w:rPr>
                <w:szCs w:val="24"/>
              </w:rPr>
            </w:pPr>
            <w:r w:rsidRPr="008C6841">
              <w:rPr>
                <w:szCs w:val="24"/>
              </w:rPr>
              <w:t>Task Supervisor (if any):</w:t>
            </w:r>
          </w:p>
        </w:tc>
        <w:tc>
          <w:tcPr>
            <w:tcW w:w="3254" w:type="pct"/>
          </w:tcPr>
          <w:p w14:paraId="4FE9370C" w14:textId="77777777" w:rsidR="002B3158" w:rsidRPr="008C6841" w:rsidRDefault="002B3158" w:rsidP="006C6F30">
            <w:pPr>
              <w:rPr>
                <w:szCs w:val="24"/>
              </w:rPr>
            </w:pPr>
          </w:p>
        </w:tc>
      </w:tr>
      <w:tr w:rsidR="002B3158" w:rsidRPr="008C6841" w14:paraId="6A41E564" w14:textId="77777777" w:rsidTr="006C6F30">
        <w:tc>
          <w:tcPr>
            <w:tcW w:w="1746" w:type="pct"/>
          </w:tcPr>
          <w:p w14:paraId="132ED745" w14:textId="77777777" w:rsidR="002B3158" w:rsidRPr="008C6841" w:rsidRDefault="002B3158" w:rsidP="006C6F30">
            <w:pPr>
              <w:rPr>
                <w:szCs w:val="24"/>
              </w:rPr>
            </w:pPr>
            <w:r w:rsidRPr="008C6841">
              <w:rPr>
                <w:szCs w:val="24"/>
              </w:rPr>
              <w:t>University Liaison Person:</w:t>
            </w:r>
          </w:p>
        </w:tc>
        <w:tc>
          <w:tcPr>
            <w:tcW w:w="3254" w:type="pct"/>
          </w:tcPr>
          <w:p w14:paraId="07051D4E" w14:textId="77777777" w:rsidR="002B3158" w:rsidRPr="008C6841" w:rsidRDefault="002B3158" w:rsidP="006C6F30">
            <w:pPr>
              <w:rPr>
                <w:szCs w:val="24"/>
              </w:rPr>
            </w:pPr>
          </w:p>
        </w:tc>
      </w:tr>
      <w:tr w:rsidR="002B3158" w:rsidRPr="008C6841" w14:paraId="13665798" w14:textId="77777777" w:rsidTr="006C6F30">
        <w:tc>
          <w:tcPr>
            <w:tcW w:w="1746" w:type="pct"/>
          </w:tcPr>
          <w:p w14:paraId="7D0A2609" w14:textId="77777777" w:rsidR="002B3158" w:rsidRPr="008C6841" w:rsidRDefault="002B3158" w:rsidP="006C6F30">
            <w:pPr>
              <w:rPr>
                <w:szCs w:val="24"/>
              </w:rPr>
            </w:pPr>
            <w:r>
              <w:rPr>
                <w:szCs w:val="24"/>
              </w:rPr>
              <w:t>Commencement d</w:t>
            </w:r>
            <w:r w:rsidRPr="008C6841">
              <w:rPr>
                <w:szCs w:val="24"/>
              </w:rPr>
              <w:t>ate:</w:t>
            </w:r>
          </w:p>
        </w:tc>
        <w:tc>
          <w:tcPr>
            <w:tcW w:w="3254" w:type="pct"/>
          </w:tcPr>
          <w:p w14:paraId="09621904" w14:textId="77777777" w:rsidR="002B3158" w:rsidRPr="008C6841" w:rsidRDefault="002B3158" w:rsidP="006C6F30">
            <w:pPr>
              <w:rPr>
                <w:szCs w:val="24"/>
              </w:rPr>
            </w:pPr>
          </w:p>
        </w:tc>
      </w:tr>
      <w:tr w:rsidR="002B3158" w:rsidRPr="008C6841" w14:paraId="4BB5D944" w14:textId="77777777" w:rsidTr="006C6F30">
        <w:tc>
          <w:tcPr>
            <w:tcW w:w="1746" w:type="pct"/>
          </w:tcPr>
          <w:p w14:paraId="583B0AFB" w14:textId="77777777" w:rsidR="002B3158" w:rsidRPr="008C6841" w:rsidRDefault="002B3158" w:rsidP="006C6F30">
            <w:pPr>
              <w:rPr>
                <w:szCs w:val="24"/>
              </w:rPr>
            </w:pPr>
            <w:r w:rsidRPr="008C6841">
              <w:rPr>
                <w:szCs w:val="24"/>
              </w:rPr>
              <w:t xml:space="preserve">Estimated </w:t>
            </w:r>
            <w:r>
              <w:rPr>
                <w:szCs w:val="24"/>
              </w:rPr>
              <w:t>completion d</w:t>
            </w:r>
            <w:r w:rsidRPr="008C6841">
              <w:rPr>
                <w:szCs w:val="24"/>
              </w:rPr>
              <w:t>ate:</w:t>
            </w:r>
          </w:p>
        </w:tc>
        <w:tc>
          <w:tcPr>
            <w:tcW w:w="3254" w:type="pct"/>
          </w:tcPr>
          <w:p w14:paraId="6C2111D4" w14:textId="77777777" w:rsidR="002B3158" w:rsidRPr="008C6841" w:rsidRDefault="002B3158" w:rsidP="006C6F30">
            <w:pPr>
              <w:rPr>
                <w:szCs w:val="24"/>
              </w:rPr>
            </w:pPr>
          </w:p>
        </w:tc>
      </w:tr>
      <w:tr w:rsidR="002B3158" w:rsidRPr="008C6841" w14:paraId="6FDA632C" w14:textId="77777777" w:rsidTr="006C6F30">
        <w:tc>
          <w:tcPr>
            <w:tcW w:w="1746" w:type="pct"/>
          </w:tcPr>
          <w:p w14:paraId="1A5CEB15" w14:textId="77777777" w:rsidR="002B3158" w:rsidRPr="008C6841" w:rsidRDefault="002B3158" w:rsidP="006C6F30">
            <w:pPr>
              <w:rPr>
                <w:szCs w:val="24"/>
              </w:rPr>
            </w:pPr>
            <w:r w:rsidRPr="008C6841">
              <w:rPr>
                <w:szCs w:val="24"/>
              </w:rPr>
              <w:t>Full-time / Part-time (delete one)</w:t>
            </w:r>
          </w:p>
        </w:tc>
        <w:tc>
          <w:tcPr>
            <w:tcW w:w="3254" w:type="pct"/>
          </w:tcPr>
          <w:p w14:paraId="79B35540" w14:textId="77777777" w:rsidR="002B3158" w:rsidRPr="008C6841" w:rsidRDefault="002B3158" w:rsidP="006C6F30">
            <w:pPr>
              <w:rPr>
                <w:szCs w:val="24"/>
              </w:rPr>
            </w:pPr>
            <w:r>
              <w:rPr>
                <w:szCs w:val="24"/>
              </w:rPr>
              <w:t>(List n</w:t>
            </w:r>
            <w:r w:rsidRPr="008C6841">
              <w:rPr>
                <w:szCs w:val="24"/>
              </w:rPr>
              <w:t>umber of days per week</w:t>
            </w:r>
            <w:r>
              <w:rPr>
                <w:szCs w:val="24"/>
              </w:rPr>
              <w:t>)</w:t>
            </w:r>
          </w:p>
        </w:tc>
      </w:tr>
    </w:tbl>
    <w:p w14:paraId="281B709E" w14:textId="77777777" w:rsidR="002B3158" w:rsidRPr="008C6841" w:rsidRDefault="002B3158" w:rsidP="002B3158">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2B3158" w:rsidRPr="008C6841" w14:paraId="30C8860B" w14:textId="77777777" w:rsidTr="006C6F30">
        <w:tc>
          <w:tcPr>
            <w:tcW w:w="5000" w:type="pct"/>
          </w:tcPr>
          <w:p w14:paraId="3FBC2AF3" w14:textId="77777777" w:rsidR="002B3158" w:rsidRPr="008C6841" w:rsidRDefault="002B3158" w:rsidP="006C6F30">
            <w:pPr>
              <w:rPr>
                <w:szCs w:val="24"/>
              </w:rPr>
            </w:pPr>
            <w:r>
              <w:rPr>
                <w:szCs w:val="24"/>
              </w:rPr>
              <w:t>Description of o</w:t>
            </w:r>
            <w:r w:rsidRPr="008C6841">
              <w:rPr>
                <w:szCs w:val="24"/>
              </w:rPr>
              <w:t xml:space="preserve">rganisation or </w:t>
            </w:r>
            <w:r>
              <w:rPr>
                <w:szCs w:val="24"/>
              </w:rPr>
              <w:t>program focus</w:t>
            </w:r>
          </w:p>
        </w:tc>
      </w:tr>
      <w:tr w:rsidR="002B3158" w:rsidRPr="008C6841" w14:paraId="3E1F07D2" w14:textId="77777777" w:rsidTr="006C6F30">
        <w:tc>
          <w:tcPr>
            <w:tcW w:w="5000" w:type="pct"/>
          </w:tcPr>
          <w:p w14:paraId="17CB1EB4" w14:textId="77777777" w:rsidR="002B3158" w:rsidRPr="008C6841" w:rsidRDefault="002B3158" w:rsidP="006C6F30">
            <w:pPr>
              <w:rPr>
                <w:szCs w:val="24"/>
              </w:rPr>
            </w:pPr>
          </w:p>
          <w:p w14:paraId="66659689" w14:textId="77777777" w:rsidR="002B3158" w:rsidRPr="008C6841" w:rsidRDefault="002B3158" w:rsidP="006C6F30">
            <w:pPr>
              <w:rPr>
                <w:szCs w:val="24"/>
              </w:rPr>
            </w:pPr>
          </w:p>
          <w:p w14:paraId="624CF9FB" w14:textId="77777777" w:rsidR="002B3158" w:rsidRPr="008C6841" w:rsidRDefault="002B3158" w:rsidP="006C6F30">
            <w:pPr>
              <w:rPr>
                <w:szCs w:val="24"/>
              </w:rPr>
            </w:pPr>
          </w:p>
        </w:tc>
      </w:tr>
    </w:tbl>
    <w:p w14:paraId="477BE3DF" w14:textId="77777777" w:rsidR="002B3158" w:rsidRPr="008C6841" w:rsidRDefault="002B3158" w:rsidP="002B3158">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2B3158" w:rsidRPr="008C6841" w14:paraId="4DB6C2F1" w14:textId="77777777" w:rsidTr="006C6F30">
        <w:tc>
          <w:tcPr>
            <w:tcW w:w="5000" w:type="pct"/>
          </w:tcPr>
          <w:p w14:paraId="76E1C105" w14:textId="77777777" w:rsidR="002B3158" w:rsidRPr="008C6841" w:rsidRDefault="002B3158" w:rsidP="006C6F30">
            <w:pPr>
              <w:rPr>
                <w:szCs w:val="24"/>
              </w:rPr>
            </w:pPr>
            <w:r>
              <w:rPr>
                <w:szCs w:val="24"/>
              </w:rPr>
              <w:t>Summary of s</w:t>
            </w:r>
            <w:r w:rsidRPr="008C6841">
              <w:rPr>
                <w:szCs w:val="24"/>
              </w:rPr>
              <w:t xml:space="preserve">tudent’s </w:t>
            </w:r>
            <w:r>
              <w:rPr>
                <w:szCs w:val="24"/>
              </w:rPr>
              <w:t>learning goals for this p</w:t>
            </w:r>
            <w:r w:rsidRPr="008C6841">
              <w:rPr>
                <w:szCs w:val="24"/>
              </w:rPr>
              <w:t>lacement</w:t>
            </w:r>
          </w:p>
        </w:tc>
      </w:tr>
      <w:tr w:rsidR="002B3158" w:rsidRPr="008C6841" w14:paraId="41534EA6" w14:textId="77777777" w:rsidTr="006C6F30">
        <w:tc>
          <w:tcPr>
            <w:tcW w:w="5000" w:type="pct"/>
          </w:tcPr>
          <w:p w14:paraId="77618791" w14:textId="77777777" w:rsidR="002B3158" w:rsidRPr="008C6841" w:rsidRDefault="002B3158" w:rsidP="006C6F30">
            <w:pPr>
              <w:rPr>
                <w:szCs w:val="24"/>
              </w:rPr>
            </w:pPr>
          </w:p>
          <w:p w14:paraId="739AB4B7" w14:textId="77777777" w:rsidR="002B3158" w:rsidRPr="008C6841" w:rsidRDefault="002B3158" w:rsidP="006C6F30">
            <w:pPr>
              <w:rPr>
                <w:szCs w:val="24"/>
              </w:rPr>
            </w:pPr>
          </w:p>
          <w:p w14:paraId="1113D807" w14:textId="77777777" w:rsidR="002B3158" w:rsidRPr="008C6841" w:rsidRDefault="002B3158" w:rsidP="006C6F30">
            <w:pPr>
              <w:rPr>
                <w:szCs w:val="24"/>
              </w:rPr>
            </w:pPr>
          </w:p>
        </w:tc>
      </w:tr>
    </w:tbl>
    <w:p w14:paraId="33FD026F" w14:textId="77777777" w:rsidR="002B3158" w:rsidRPr="008C6841" w:rsidRDefault="002B3158" w:rsidP="002B3158">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2"/>
      </w:tblGrid>
      <w:tr w:rsidR="002B3158" w:rsidRPr="008C6841" w14:paraId="6CB6D8EE" w14:textId="77777777" w:rsidTr="006C6F30">
        <w:tc>
          <w:tcPr>
            <w:tcW w:w="5000" w:type="pct"/>
          </w:tcPr>
          <w:p w14:paraId="0C5324C9" w14:textId="77777777" w:rsidR="002B3158" w:rsidRPr="008C6841" w:rsidRDefault="002B3158" w:rsidP="006C6F30">
            <w:pPr>
              <w:rPr>
                <w:szCs w:val="24"/>
              </w:rPr>
            </w:pPr>
            <w:r w:rsidRPr="008C6841">
              <w:rPr>
                <w:szCs w:val="24"/>
              </w:rPr>
              <w:t>Summary of mechanisms for critical reflection and supervision that will support reflective practice and learning (e.g. formal supervision; peer/group supervision; practice forums etc.)</w:t>
            </w:r>
          </w:p>
        </w:tc>
      </w:tr>
      <w:tr w:rsidR="002B3158" w:rsidRPr="008C6841" w14:paraId="2E51B97C" w14:textId="77777777" w:rsidTr="006C6F30">
        <w:tc>
          <w:tcPr>
            <w:tcW w:w="5000" w:type="pct"/>
          </w:tcPr>
          <w:p w14:paraId="3DAD1F38" w14:textId="77777777" w:rsidR="002B3158" w:rsidRPr="008C6841" w:rsidRDefault="002B3158" w:rsidP="006C6F30">
            <w:pPr>
              <w:rPr>
                <w:szCs w:val="24"/>
              </w:rPr>
            </w:pPr>
          </w:p>
          <w:p w14:paraId="35936B74" w14:textId="77777777" w:rsidR="002B3158" w:rsidRPr="008C6841" w:rsidRDefault="002B3158" w:rsidP="006C6F30">
            <w:pPr>
              <w:rPr>
                <w:szCs w:val="24"/>
              </w:rPr>
            </w:pPr>
          </w:p>
          <w:p w14:paraId="738E1F3F" w14:textId="77777777" w:rsidR="002B3158" w:rsidRPr="008C6841" w:rsidRDefault="002B3158" w:rsidP="006C6F30">
            <w:pPr>
              <w:rPr>
                <w:szCs w:val="24"/>
              </w:rPr>
            </w:pPr>
          </w:p>
        </w:tc>
      </w:tr>
    </w:tbl>
    <w:p w14:paraId="33FFF51C" w14:textId="77777777" w:rsidR="003444C2" w:rsidRDefault="003444C2" w:rsidP="003444C2">
      <w:pPr>
        <w:spacing w:after="200" w:line="276" w:lineRule="auto"/>
      </w:pPr>
      <w:r>
        <w:br w:type="page"/>
      </w:r>
    </w:p>
    <w:p w14:paraId="5C1CE2AE" w14:textId="664D3E38" w:rsidR="00A728F4" w:rsidRPr="00134676" w:rsidRDefault="00A728F4" w:rsidP="00A728F4">
      <w:pPr>
        <w:pStyle w:val="Heading1"/>
      </w:pPr>
      <w:r>
        <w:lastRenderedPageBreak/>
        <w:t>LEARNING AREA 1: VALUES AND ETHICS</w:t>
      </w:r>
    </w:p>
    <w:tbl>
      <w:tblPr>
        <w:tblStyle w:val="TableGrid"/>
        <w:tblW w:w="0" w:type="auto"/>
        <w:tblLook w:val="04A0" w:firstRow="1" w:lastRow="0" w:firstColumn="1" w:lastColumn="0" w:noHBand="0" w:noVBand="1"/>
      </w:tblPr>
      <w:tblGrid>
        <w:gridCol w:w="9242"/>
      </w:tblGrid>
      <w:tr w:rsidR="003444C2" w:rsidRPr="00B74240" w14:paraId="13FF4DF2" w14:textId="77777777" w:rsidTr="003444C2">
        <w:tc>
          <w:tcPr>
            <w:tcW w:w="9242" w:type="dxa"/>
            <w:shd w:val="clear" w:color="auto" w:fill="BFBFBF" w:themeFill="background1" w:themeFillShade="BF"/>
          </w:tcPr>
          <w:p w14:paraId="0DFBE7FB" w14:textId="77777777" w:rsidR="003444C2" w:rsidRPr="00B74240" w:rsidRDefault="003444C2" w:rsidP="003444C2">
            <w:pPr>
              <w:rPr>
                <w:b/>
              </w:rPr>
            </w:pPr>
            <w:r w:rsidRPr="00B74240">
              <w:rPr>
                <w:b/>
              </w:rPr>
              <w:t>Awareness of contextually relevant ethics in accordance with the AASW Code of Ethics</w:t>
            </w:r>
          </w:p>
        </w:tc>
      </w:tr>
      <w:tr w:rsidR="003444C2" w14:paraId="35C1EF31" w14:textId="77777777" w:rsidTr="003444C2">
        <w:tc>
          <w:tcPr>
            <w:tcW w:w="9242" w:type="dxa"/>
          </w:tcPr>
          <w:p w14:paraId="445DF483" w14:textId="77777777" w:rsidR="003444C2" w:rsidRPr="001404C3" w:rsidRDefault="003444C2" w:rsidP="003444C2">
            <w:pPr>
              <w:rPr>
                <w:rFonts w:eastAsia="Calibri"/>
              </w:rPr>
            </w:pPr>
          </w:p>
          <w:p w14:paraId="637A16E3" w14:textId="77777777" w:rsidR="003444C2" w:rsidRDefault="003444C2" w:rsidP="0093573E">
            <w:pPr>
              <w:pStyle w:val="ListParagraph"/>
              <w:numPr>
                <w:ilvl w:val="1"/>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Calibri"/>
              </w:rPr>
            </w:pPr>
            <w:r w:rsidRPr="00B40973">
              <w:rPr>
                <w:rFonts w:eastAsia="Calibri"/>
              </w:rPr>
              <w:t>Demonstrates that the values of social work are integral to their practice, upholds ethical responsibilities and acts appropriately when faced with ethical problems, issues and dilemmas</w:t>
            </w:r>
          </w:p>
          <w:p w14:paraId="5DCCDF60" w14:textId="77777777" w:rsidR="003444C2" w:rsidRDefault="003444C2" w:rsidP="0093573E">
            <w:pPr>
              <w:pStyle w:val="ListParagraph"/>
              <w:numPr>
                <w:ilvl w:val="1"/>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Calibri"/>
              </w:rPr>
            </w:pPr>
            <w:r w:rsidRPr="00B40973">
              <w:rPr>
                <w:rFonts w:eastAsia="Calibri"/>
              </w:rPr>
              <w:t xml:space="preserve">Practices in accordance with the </w:t>
            </w:r>
            <w:hyperlink r:id="rId14" w:history="1">
              <w:r w:rsidRPr="00B40973">
                <w:rPr>
                  <w:rStyle w:val="Hyperlink"/>
                  <w:rFonts w:eastAsia="Calibri"/>
                </w:rPr>
                <w:t xml:space="preserve">AASW </w:t>
              </w:r>
              <w:r w:rsidRPr="00B40973">
                <w:rPr>
                  <w:rStyle w:val="Hyperlink"/>
                  <w:rFonts w:eastAsia="Calibri"/>
                  <w:iCs/>
                </w:rPr>
                <w:t xml:space="preserve">Code of Ethics </w:t>
              </w:r>
              <w:r w:rsidRPr="00B40973">
                <w:rPr>
                  <w:rStyle w:val="Hyperlink"/>
                  <w:rFonts w:eastAsia="Calibri"/>
                </w:rPr>
                <w:t>(2010)</w:t>
              </w:r>
            </w:hyperlink>
            <w:r w:rsidRPr="00B40973">
              <w:rPr>
                <w:rFonts w:eastAsia="Calibri"/>
              </w:rPr>
              <w:t>, including commitment to core social work values of respect for persons, social justice and professional integrity.</w:t>
            </w:r>
          </w:p>
          <w:p w14:paraId="17A248B5" w14:textId="77777777" w:rsidR="003444C2" w:rsidRDefault="003444C2" w:rsidP="0093573E">
            <w:pPr>
              <w:pStyle w:val="ListParagraph"/>
              <w:numPr>
                <w:ilvl w:val="1"/>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Calibri"/>
              </w:rPr>
            </w:pPr>
            <w:r>
              <w:rPr>
                <w:rFonts w:eastAsia="Calibri"/>
              </w:rPr>
              <w:t>C</w:t>
            </w:r>
            <w:r w:rsidRPr="00B40973">
              <w:rPr>
                <w:rFonts w:eastAsia="Calibri"/>
              </w:rPr>
              <w:t>ritically reflects on and examines personal and professional ethics and values that influence practice</w:t>
            </w:r>
          </w:p>
          <w:p w14:paraId="47CC11A2" w14:textId="77777777" w:rsidR="003444C2" w:rsidRPr="00B40973" w:rsidRDefault="003444C2" w:rsidP="0093573E">
            <w:pPr>
              <w:pStyle w:val="ListParagraph"/>
              <w:numPr>
                <w:ilvl w:val="1"/>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Calibri"/>
              </w:rPr>
            </w:pPr>
            <w:r w:rsidRPr="00B40973">
              <w:rPr>
                <w:rFonts w:eastAsia="Calibri"/>
              </w:rPr>
              <w:t xml:space="preserve">Identifies ethical dilemmas and seeks supervision/consultation in accordance with the ethical responsibilities outlined in the </w:t>
            </w:r>
            <w:r w:rsidRPr="00B40973">
              <w:rPr>
                <w:rFonts w:eastAsia="Calibri"/>
                <w:iCs/>
              </w:rPr>
              <w:t>AASW Code of Ethics (2010)</w:t>
            </w:r>
          </w:p>
          <w:p w14:paraId="7ACD516F" w14:textId="77777777" w:rsidR="003444C2" w:rsidRDefault="003444C2" w:rsidP="0093573E">
            <w:pPr>
              <w:pStyle w:val="ListParagraph"/>
              <w:numPr>
                <w:ilvl w:val="1"/>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Calibri"/>
              </w:rPr>
            </w:pPr>
            <w:r w:rsidRPr="00B40973">
              <w:rPr>
                <w:rFonts w:eastAsia="Calibri"/>
              </w:rPr>
              <w:t>Identifies social systems, structures, policies and procedures that preserve inequalities and injustices and advocates for change</w:t>
            </w:r>
          </w:p>
          <w:p w14:paraId="31BA0A82" w14:textId="77777777" w:rsidR="003444C2" w:rsidRDefault="003444C2" w:rsidP="0093573E">
            <w:pPr>
              <w:pStyle w:val="ListParagraph"/>
              <w:numPr>
                <w:ilvl w:val="1"/>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Calibri"/>
              </w:rPr>
            </w:pPr>
            <w:r w:rsidRPr="00B40973">
              <w:rPr>
                <w:rFonts w:eastAsia="Calibri"/>
              </w:rPr>
              <w:t>Maintains an open and respectful perspective towards the values and opinions of others</w:t>
            </w:r>
          </w:p>
          <w:p w14:paraId="4931E861" w14:textId="77777777" w:rsidR="003444C2" w:rsidRDefault="003444C2" w:rsidP="0093573E">
            <w:pPr>
              <w:pStyle w:val="ListParagraph"/>
              <w:numPr>
                <w:ilvl w:val="1"/>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Calibri"/>
              </w:rPr>
            </w:pPr>
            <w:r w:rsidRPr="00B40973">
              <w:rPr>
                <w:rFonts w:eastAsia="Calibri"/>
              </w:rPr>
              <w:t>Demonstrates an understanding of social work as a profession and how it differs from other related professions</w:t>
            </w:r>
          </w:p>
          <w:p w14:paraId="1AACB233" w14:textId="77777777" w:rsidR="003444C2" w:rsidRPr="00B40973" w:rsidRDefault="003444C2" w:rsidP="0093573E">
            <w:pPr>
              <w:pStyle w:val="ListParagraph"/>
              <w:numPr>
                <w:ilvl w:val="1"/>
                <w:numId w:val="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Calibri"/>
              </w:rPr>
            </w:pPr>
            <w:r w:rsidRPr="00B40973">
              <w:rPr>
                <w:rFonts w:eastAsia="Calibri"/>
              </w:rPr>
              <w:t>Demonstrates an ability to recognise diversity taking account of individual, family, group and community differences</w:t>
            </w:r>
          </w:p>
          <w:p w14:paraId="6E3D03A6" w14:textId="77777777" w:rsidR="003444C2" w:rsidRPr="00944F9F" w:rsidRDefault="003444C2" w:rsidP="003444C2">
            <w:pPr>
              <w:rPr>
                <w:rFonts w:eastAsia="Calibri"/>
              </w:rPr>
            </w:pPr>
          </w:p>
        </w:tc>
      </w:tr>
    </w:tbl>
    <w:p w14:paraId="2250F215" w14:textId="77777777" w:rsidR="003444C2" w:rsidRPr="00AB083E" w:rsidRDefault="003444C2" w:rsidP="00A728F4">
      <w:pPr>
        <w:pStyle w:val="Heading2"/>
      </w:pPr>
      <w:r w:rsidRPr="00AB083E">
        <w:t>Student’s Learning Plan</w:t>
      </w:r>
    </w:p>
    <w:tbl>
      <w:tblPr>
        <w:tblStyle w:val="TableGrid"/>
        <w:tblW w:w="0" w:type="auto"/>
        <w:tblLook w:val="04A0" w:firstRow="1" w:lastRow="0" w:firstColumn="1" w:lastColumn="0" w:noHBand="0" w:noVBand="1"/>
      </w:tblPr>
      <w:tblGrid>
        <w:gridCol w:w="4621"/>
        <w:gridCol w:w="4621"/>
      </w:tblGrid>
      <w:tr w:rsidR="003444C2" w14:paraId="0FC74BE0" w14:textId="77777777" w:rsidTr="003444C2">
        <w:tc>
          <w:tcPr>
            <w:tcW w:w="9242" w:type="dxa"/>
            <w:gridSpan w:val="2"/>
          </w:tcPr>
          <w:p w14:paraId="1663DAA3" w14:textId="77777777" w:rsidR="003444C2" w:rsidRDefault="003444C2" w:rsidP="003444C2">
            <w:r>
              <w:t xml:space="preserve">Instructions for students: In the first column, please document </w:t>
            </w:r>
            <w:r>
              <w:rPr>
                <w:b/>
              </w:rPr>
              <w:t>what</w:t>
            </w:r>
            <w:r>
              <w:t xml:space="preserve"> tasks you will undertake that are relevant to this Learning Area.  In the second column, </w:t>
            </w:r>
            <w:r w:rsidRPr="003C0462">
              <w:t xml:space="preserve">outline </w:t>
            </w:r>
            <w:r w:rsidRPr="00944F9F">
              <w:rPr>
                <w:b/>
              </w:rPr>
              <w:t>how</w:t>
            </w:r>
            <w:r w:rsidRPr="003C0462">
              <w:t xml:space="preserve"> </w:t>
            </w:r>
            <w:r>
              <w:t xml:space="preserve">and </w:t>
            </w:r>
            <w:r w:rsidRPr="003C7C72">
              <w:rPr>
                <w:b/>
              </w:rPr>
              <w:t>when</w:t>
            </w:r>
            <w:r>
              <w:t xml:space="preserve"> </w:t>
            </w:r>
            <w:r w:rsidRPr="003C0462">
              <w:t>you</w:t>
            </w:r>
            <w:r>
              <w:t xml:space="preserve"> will demonstrate to your Field Educator</w:t>
            </w:r>
            <w:r w:rsidRPr="003C0462">
              <w:t xml:space="preserve"> </w:t>
            </w:r>
            <w:r>
              <w:t xml:space="preserve">that you have </w:t>
            </w:r>
            <w:r w:rsidRPr="003C0462">
              <w:t xml:space="preserve">achieved </w:t>
            </w:r>
            <w:r>
              <w:t xml:space="preserve">the required learning outcomes through each of </w:t>
            </w:r>
            <w:r w:rsidRPr="003C0462">
              <w:t>these tasks</w:t>
            </w:r>
            <w:r>
              <w:t xml:space="preserve"> (minimum 3 tasks).</w:t>
            </w:r>
          </w:p>
        </w:tc>
      </w:tr>
      <w:tr w:rsidR="003444C2" w14:paraId="256E9E9B" w14:textId="77777777" w:rsidTr="003444C2">
        <w:tc>
          <w:tcPr>
            <w:tcW w:w="4621" w:type="dxa"/>
          </w:tcPr>
          <w:p w14:paraId="6BB68DBD" w14:textId="77777777" w:rsidR="003444C2" w:rsidRDefault="003444C2" w:rsidP="003444C2">
            <w:r w:rsidRPr="003C0462">
              <w:rPr>
                <w:rFonts w:eastAsia="Calibri"/>
              </w:rPr>
              <w:t xml:space="preserve">Tasks for Learning Area </w:t>
            </w:r>
            <w:r>
              <w:rPr>
                <w:rFonts w:eastAsia="Calibri"/>
              </w:rPr>
              <w:t>1</w:t>
            </w:r>
          </w:p>
        </w:tc>
        <w:tc>
          <w:tcPr>
            <w:tcW w:w="4621" w:type="dxa"/>
          </w:tcPr>
          <w:p w14:paraId="556882CC" w14:textId="77777777" w:rsidR="003444C2" w:rsidRDefault="003444C2" w:rsidP="003444C2">
            <w:r w:rsidRPr="003C0462">
              <w:rPr>
                <w:rFonts w:eastAsia="Calibri"/>
              </w:rPr>
              <w:t>How</w:t>
            </w:r>
            <w:r>
              <w:rPr>
                <w:rFonts w:eastAsia="Calibri"/>
              </w:rPr>
              <w:t xml:space="preserve"> and when </w:t>
            </w:r>
            <w:r w:rsidRPr="003C0462">
              <w:rPr>
                <w:rFonts w:eastAsia="Calibri"/>
              </w:rPr>
              <w:t xml:space="preserve">will </w:t>
            </w:r>
            <w:r>
              <w:rPr>
                <w:rFonts w:eastAsia="Calibri"/>
              </w:rPr>
              <w:t xml:space="preserve">you </w:t>
            </w:r>
            <w:r w:rsidRPr="003C0462">
              <w:rPr>
                <w:rFonts w:eastAsia="Calibri"/>
              </w:rPr>
              <w:t>demonstrate your knowledge/skill</w:t>
            </w:r>
            <w:r>
              <w:rPr>
                <w:rFonts w:eastAsia="Calibri"/>
              </w:rPr>
              <w:t xml:space="preserve"> to your Field Educator?</w:t>
            </w:r>
          </w:p>
        </w:tc>
      </w:tr>
      <w:tr w:rsidR="003444C2" w14:paraId="6B0E9D79" w14:textId="77777777" w:rsidTr="003444C2">
        <w:tc>
          <w:tcPr>
            <w:tcW w:w="4621" w:type="dxa"/>
          </w:tcPr>
          <w:p w14:paraId="1FC779A0"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4291B662" w14:textId="77777777" w:rsidR="003444C2" w:rsidRDefault="003444C2" w:rsidP="003444C2"/>
        </w:tc>
      </w:tr>
      <w:tr w:rsidR="003444C2" w14:paraId="77C6FDB5" w14:textId="77777777" w:rsidTr="003444C2">
        <w:tc>
          <w:tcPr>
            <w:tcW w:w="4621" w:type="dxa"/>
          </w:tcPr>
          <w:p w14:paraId="2ABC1CED"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0DAE6E37" w14:textId="77777777" w:rsidR="003444C2" w:rsidRDefault="003444C2" w:rsidP="003444C2"/>
        </w:tc>
      </w:tr>
      <w:tr w:rsidR="003444C2" w14:paraId="26DE14FB" w14:textId="77777777" w:rsidTr="003444C2">
        <w:tc>
          <w:tcPr>
            <w:tcW w:w="4621" w:type="dxa"/>
          </w:tcPr>
          <w:p w14:paraId="27FFFEC5"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22DD8257" w14:textId="77777777" w:rsidR="003444C2" w:rsidRDefault="003444C2" w:rsidP="003444C2"/>
        </w:tc>
      </w:tr>
    </w:tbl>
    <w:p w14:paraId="5AF017BC" w14:textId="77777777" w:rsidR="003444C2" w:rsidRPr="00584CB1" w:rsidRDefault="003444C2" w:rsidP="00A728F4">
      <w:pPr>
        <w:pStyle w:val="Heading2"/>
      </w:pPr>
      <w:r w:rsidRPr="00584CB1">
        <w:t>Mid-</w:t>
      </w:r>
      <w:r>
        <w:t xml:space="preserve"> and Final P</w:t>
      </w:r>
      <w:r w:rsidRPr="00584CB1">
        <w:t>lacement Report</w:t>
      </w:r>
      <w:r>
        <w:t>s</w:t>
      </w:r>
    </w:p>
    <w:tbl>
      <w:tblPr>
        <w:tblStyle w:val="TableGrid"/>
        <w:tblW w:w="0" w:type="auto"/>
        <w:tblLook w:val="04A0" w:firstRow="1" w:lastRow="0" w:firstColumn="1" w:lastColumn="0" w:noHBand="0" w:noVBand="1"/>
      </w:tblPr>
      <w:tblGrid>
        <w:gridCol w:w="4621"/>
        <w:gridCol w:w="4621"/>
      </w:tblGrid>
      <w:tr w:rsidR="003444C2" w14:paraId="63C42612" w14:textId="77777777" w:rsidTr="003444C2">
        <w:tc>
          <w:tcPr>
            <w:tcW w:w="9242" w:type="dxa"/>
            <w:gridSpan w:val="2"/>
          </w:tcPr>
          <w:p w14:paraId="47CB77EA" w14:textId="77777777" w:rsidR="003444C2" w:rsidRDefault="003444C2" w:rsidP="003444C2">
            <w:r>
              <w:t xml:space="preserve">Instructions for students and Field Educators:  Please review together the student’s overall progress to date in achieving the required outcomes for Learning Area 1.  Then, in the relevant sections, please comment on and the rate the student’s progress, using the rating guide provided. </w:t>
            </w:r>
          </w:p>
        </w:tc>
      </w:tr>
      <w:tr w:rsidR="003444C2" w14:paraId="3F81B6ED" w14:textId="77777777" w:rsidTr="003444C2">
        <w:tc>
          <w:tcPr>
            <w:tcW w:w="9242" w:type="dxa"/>
            <w:gridSpan w:val="2"/>
            <w:shd w:val="clear" w:color="auto" w:fill="BFBFBF" w:themeFill="background1" w:themeFillShade="BF"/>
          </w:tcPr>
          <w:p w14:paraId="76F5671D" w14:textId="77777777" w:rsidR="003444C2" w:rsidRPr="00DF391F" w:rsidRDefault="003444C2" w:rsidP="003444C2">
            <w:pPr>
              <w:rPr>
                <w:b/>
              </w:rPr>
            </w:pPr>
            <w:r w:rsidRPr="00DF391F">
              <w:rPr>
                <w:b/>
              </w:rPr>
              <w:t>Mid-placement Report</w:t>
            </w:r>
            <w:r>
              <w:rPr>
                <w:b/>
              </w:rPr>
              <w:t xml:space="preserve"> for Learning Area 1</w:t>
            </w:r>
          </w:p>
        </w:tc>
      </w:tr>
      <w:tr w:rsidR="003444C2" w14:paraId="123409F8" w14:textId="77777777" w:rsidTr="003444C2">
        <w:tc>
          <w:tcPr>
            <w:tcW w:w="9242" w:type="dxa"/>
            <w:gridSpan w:val="2"/>
          </w:tcPr>
          <w:p w14:paraId="6E537172" w14:textId="77777777" w:rsidR="003444C2" w:rsidRDefault="003444C2" w:rsidP="003444C2">
            <w:r>
              <w:t>Student’s comments on progress:</w:t>
            </w:r>
          </w:p>
        </w:tc>
      </w:tr>
      <w:tr w:rsidR="003444C2" w14:paraId="4FB64AE6" w14:textId="77777777" w:rsidTr="003444C2">
        <w:tc>
          <w:tcPr>
            <w:tcW w:w="9242" w:type="dxa"/>
            <w:gridSpan w:val="2"/>
          </w:tcPr>
          <w:p w14:paraId="716F239E" w14:textId="77777777" w:rsidR="003444C2" w:rsidRDefault="003444C2" w:rsidP="003444C2"/>
        </w:tc>
      </w:tr>
      <w:tr w:rsidR="003444C2" w14:paraId="64DD5B4A" w14:textId="77777777" w:rsidTr="003444C2">
        <w:tc>
          <w:tcPr>
            <w:tcW w:w="9242" w:type="dxa"/>
            <w:gridSpan w:val="2"/>
          </w:tcPr>
          <w:p w14:paraId="1F6445FA" w14:textId="77777777" w:rsidR="003444C2" w:rsidRDefault="003444C2" w:rsidP="003444C2">
            <w:r>
              <w:t xml:space="preserve">Social Work </w:t>
            </w:r>
            <w:r w:rsidRPr="00D155B1">
              <w:t xml:space="preserve">Field </w:t>
            </w:r>
            <w:r>
              <w:t xml:space="preserve"> Educator’s comments on student’s p</w:t>
            </w:r>
            <w:r w:rsidRPr="00D155B1">
              <w:t>rogress</w:t>
            </w:r>
            <w:r>
              <w:t>:</w:t>
            </w:r>
          </w:p>
        </w:tc>
      </w:tr>
      <w:tr w:rsidR="003444C2" w14:paraId="0575D6DD" w14:textId="77777777" w:rsidTr="003444C2">
        <w:tc>
          <w:tcPr>
            <w:tcW w:w="9242" w:type="dxa"/>
            <w:gridSpan w:val="2"/>
          </w:tcPr>
          <w:p w14:paraId="1B040D10" w14:textId="77777777" w:rsidR="003444C2" w:rsidRDefault="003444C2" w:rsidP="003444C2"/>
        </w:tc>
      </w:tr>
      <w:tr w:rsidR="003444C2" w14:paraId="11F1436B" w14:textId="77777777" w:rsidTr="003444C2">
        <w:tc>
          <w:tcPr>
            <w:tcW w:w="4621" w:type="dxa"/>
          </w:tcPr>
          <w:p w14:paraId="14C08AAB" w14:textId="77777777" w:rsidR="003444C2" w:rsidRDefault="003444C2" w:rsidP="003444C2">
            <w:r>
              <w:t>Student self-rating:</w:t>
            </w:r>
          </w:p>
        </w:tc>
        <w:tc>
          <w:tcPr>
            <w:tcW w:w="4621" w:type="dxa"/>
          </w:tcPr>
          <w:p w14:paraId="3994864E" w14:textId="77777777" w:rsidR="003444C2" w:rsidRDefault="003444C2" w:rsidP="003444C2">
            <w:r>
              <w:t>Social Work Field Educator rating:</w:t>
            </w:r>
          </w:p>
        </w:tc>
      </w:tr>
      <w:tr w:rsidR="003444C2" w14:paraId="6A87ECCE" w14:textId="77777777" w:rsidTr="003444C2">
        <w:tc>
          <w:tcPr>
            <w:tcW w:w="9242" w:type="dxa"/>
            <w:gridSpan w:val="2"/>
            <w:shd w:val="clear" w:color="auto" w:fill="BFBFBF" w:themeFill="background1" w:themeFillShade="BF"/>
          </w:tcPr>
          <w:p w14:paraId="6FB4149E" w14:textId="77777777" w:rsidR="003444C2" w:rsidRPr="00DF391F" w:rsidRDefault="003444C2" w:rsidP="003444C2">
            <w:pPr>
              <w:rPr>
                <w:b/>
              </w:rPr>
            </w:pPr>
            <w:r w:rsidRPr="00DF391F">
              <w:rPr>
                <w:b/>
              </w:rPr>
              <w:lastRenderedPageBreak/>
              <w:t>Final Report</w:t>
            </w:r>
            <w:r>
              <w:rPr>
                <w:b/>
              </w:rPr>
              <w:t xml:space="preserve"> for Learning Area 1</w:t>
            </w:r>
          </w:p>
        </w:tc>
      </w:tr>
      <w:tr w:rsidR="003444C2" w14:paraId="0A3E57A9" w14:textId="77777777" w:rsidTr="003444C2">
        <w:tc>
          <w:tcPr>
            <w:tcW w:w="9242" w:type="dxa"/>
            <w:gridSpan w:val="2"/>
          </w:tcPr>
          <w:p w14:paraId="7B947AF7" w14:textId="77777777" w:rsidR="003444C2" w:rsidRDefault="003444C2" w:rsidP="003444C2">
            <w:r>
              <w:t>Student’s comments on progress:</w:t>
            </w:r>
          </w:p>
        </w:tc>
      </w:tr>
      <w:tr w:rsidR="003444C2" w14:paraId="16DBFC04" w14:textId="77777777" w:rsidTr="003444C2">
        <w:tc>
          <w:tcPr>
            <w:tcW w:w="9242" w:type="dxa"/>
            <w:gridSpan w:val="2"/>
          </w:tcPr>
          <w:p w14:paraId="14B5A086" w14:textId="77777777" w:rsidR="003444C2" w:rsidRDefault="003444C2" w:rsidP="003444C2"/>
        </w:tc>
      </w:tr>
      <w:tr w:rsidR="003444C2" w14:paraId="479EF94E" w14:textId="77777777" w:rsidTr="003444C2">
        <w:tc>
          <w:tcPr>
            <w:tcW w:w="9242" w:type="dxa"/>
            <w:gridSpan w:val="2"/>
          </w:tcPr>
          <w:p w14:paraId="105FD5EF" w14:textId="77777777" w:rsidR="003444C2" w:rsidRDefault="003444C2" w:rsidP="003444C2">
            <w:r>
              <w:t xml:space="preserve">Social Work </w:t>
            </w:r>
            <w:r w:rsidRPr="00D155B1">
              <w:t xml:space="preserve">Field </w:t>
            </w:r>
            <w:r>
              <w:t xml:space="preserve"> Educator’s comments on student’s p</w:t>
            </w:r>
            <w:r w:rsidRPr="00D155B1">
              <w:t>rogress</w:t>
            </w:r>
            <w:r>
              <w:t>:</w:t>
            </w:r>
          </w:p>
        </w:tc>
      </w:tr>
      <w:tr w:rsidR="003444C2" w14:paraId="79C3E022" w14:textId="77777777" w:rsidTr="003444C2">
        <w:tc>
          <w:tcPr>
            <w:tcW w:w="9242" w:type="dxa"/>
            <w:gridSpan w:val="2"/>
          </w:tcPr>
          <w:p w14:paraId="38CF0A1E" w14:textId="77777777" w:rsidR="003444C2" w:rsidRDefault="003444C2" w:rsidP="003444C2"/>
        </w:tc>
      </w:tr>
      <w:tr w:rsidR="003444C2" w14:paraId="45DB712E" w14:textId="77777777" w:rsidTr="003444C2">
        <w:tc>
          <w:tcPr>
            <w:tcW w:w="4621" w:type="dxa"/>
          </w:tcPr>
          <w:p w14:paraId="6A7A843E" w14:textId="77777777" w:rsidR="003444C2" w:rsidRDefault="003444C2" w:rsidP="003444C2">
            <w:r>
              <w:t>Student self-rating:</w:t>
            </w:r>
          </w:p>
        </w:tc>
        <w:tc>
          <w:tcPr>
            <w:tcW w:w="4621" w:type="dxa"/>
          </w:tcPr>
          <w:p w14:paraId="79301D28" w14:textId="77777777" w:rsidR="003444C2" w:rsidRDefault="003444C2" w:rsidP="003444C2">
            <w:r>
              <w:t>Social Work Field Educator rating:</w:t>
            </w:r>
          </w:p>
        </w:tc>
      </w:tr>
    </w:tbl>
    <w:p w14:paraId="0E91CFE6" w14:textId="77777777" w:rsidR="003444C2" w:rsidRDefault="003444C2" w:rsidP="003444C2"/>
    <w:p w14:paraId="0AE16A66" w14:textId="77777777" w:rsidR="003444C2" w:rsidRDefault="003444C2" w:rsidP="003444C2">
      <w:pPr>
        <w:spacing w:after="200" w:line="276" w:lineRule="auto"/>
      </w:pPr>
      <w:r>
        <w:br w:type="page"/>
      </w:r>
    </w:p>
    <w:p w14:paraId="7DDFECE5" w14:textId="64F6BF54" w:rsidR="00A728F4" w:rsidRPr="00134676" w:rsidRDefault="00A728F4" w:rsidP="00A728F4">
      <w:pPr>
        <w:pStyle w:val="Heading1"/>
      </w:pPr>
      <w:r>
        <w:lastRenderedPageBreak/>
        <w:t>LEARNING AREA 2: ORGANISATIONAL AND COMMUNITY CONTEXT</w:t>
      </w:r>
    </w:p>
    <w:tbl>
      <w:tblPr>
        <w:tblStyle w:val="TableGrid"/>
        <w:tblW w:w="0" w:type="auto"/>
        <w:tblLook w:val="04A0" w:firstRow="1" w:lastRow="0" w:firstColumn="1" w:lastColumn="0" w:noHBand="0" w:noVBand="1"/>
      </w:tblPr>
      <w:tblGrid>
        <w:gridCol w:w="9242"/>
      </w:tblGrid>
      <w:tr w:rsidR="003444C2" w:rsidRPr="00B74240" w14:paraId="1ED20337" w14:textId="77777777" w:rsidTr="003444C2">
        <w:tc>
          <w:tcPr>
            <w:tcW w:w="9242" w:type="dxa"/>
            <w:shd w:val="clear" w:color="auto" w:fill="BFBFBF" w:themeFill="background1" w:themeFillShade="BF"/>
          </w:tcPr>
          <w:p w14:paraId="268D891E" w14:textId="77777777" w:rsidR="003444C2" w:rsidRPr="00B74240" w:rsidRDefault="003444C2" w:rsidP="003444C2">
            <w:pPr>
              <w:rPr>
                <w:b/>
              </w:rPr>
            </w:pPr>
            <w:r w:rsidRPr="00B74240">
              <w:rPr>
                <w:b/>
              </w:rPr>
              <w:t>An understanding of the organisation’s legal and political context within the human services field</w:t>
            </w:r>
          </w:p>
        </w:tc>
      </w:tr>
      <w:tr w:rsidR="003444C2" w14:paraId="5BFC8D0F" w14:textId="77777777" w:rsidTr="003444C2">
        <w:tc>
          <w:tcPr>
            <w:tcW w:w="9242" w:type="dxa"/>
          </w:tcPr>
          <w:p w14:paraId="79D21B1C" w14:textId="77777777" w:rsidR="003444C2" w:rsidRDefault="003444C2" w:rsidP="003444C2">
            <w:pPr>
              <w:rPr>
                <w:rFonts w:eastAsiaTheme="minorEastAsia"/>
                <w:lang w:eastAsia="zh-CN"/>
              </w:rPr>
            </w:pPr>
          </w:p>
          <w:p w14:paraId="0C6701FA" w14:textId="77777777" w:rsidR="003444C2" w:rsidRDefault="003444C2" w:rsidP="0093573E">
            <w:pPr>
              <w:pStyle w:val="ListParagraph"/>
              <w:numPr>
                <w:ilvl w:val="1"/>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B3451D">
              <w:rPr>
                <w:rFonts w:eastAsiaTheme="minorEastAsia"/>
                <w:lang w:eastAsia="zh-CN"/>
              </w:rPr>
              <w:t>Demonstrates an understanding of the organisation, its structures and processes, and its role in the community</w:t>
            </w:r>
          </w:p>
          <w:p w14:paraId="66C39096" w14:textId="77777777" w:rsidR="003444C2" w:rsidRDefault="003444C2" w:rsidP="0093573E">
            <w:pPr>
              <w:pStyle w:val="ListParagraph"/>
              <w:numPr>
                <w:ilvl w:val="1"/>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B3451D">
              <w:rPr>
                <w:rFonts w:eastAsiaTheme="minorEastAsia"/>
                <w:lang w:eastAsia="zh-CN"/>
              </w:rPr>
              <w:t>Provides opportunities and encourages people to evaluate social work services and ensure people are aware of organisational and professional complaints mechanisms</w:t>
            </w:r>
          </w:p>
          <w:p w14:paraId="778EB03E" w14:textId="77777777" w:rsidR="003444C2" w:rsidRDefault="003444C2" w:rsidP="0093573E">
            <w:pPr>
              <w:pStyle w:val="ListParagraph"/>
              <w:numPr>
                <w:ilvl w:val="1"/>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B3451D">
              <w:rPr>
                <w:rFonts w:eastAsiaTheme="minorEastAsia"/>
                <w:lang w:eastAsia="zh-CN"/>
              </w:rPr>
              <w:t>Critically reflects on the accessibility of services provided by the organisation to diverse groups</w:t>
            </w:r>
          </w:p>
          <w:p w14:paraId="380C2DFD" w14:textId="77777777" w:rsidR="003444C2" w:rsidRDefault="003444C2" w:rsidP="0093573E">
            <w:pPr>
              <w:pStyle w:val="ListParagraph"/>
              <w:numPr>
                <w:ilvl w:val="1"/>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B3451D">
              <w:rPr>
                <w:rFonts w:eastAsiaTheme="minorEastAsia"/>
                <w:lang w:eastAsia="zh-CN"/>
              </w:rPr>
              <w:t>Demonstrates awareness of social, political, legal, cultural contexts and systems and how they impact on people in the practice setting</w:t>
            </w:r>
          </w:p>
          <w:p w14:paraId="464D194D" w14:textId="77777777" w:rsidR="003444C2" w:rsidRPr="00B3451D" w:rsidRDefault="003444C2" w:rsidP="0093573E">
            <w:pPr>
              <w:pStyle w:val="ListParagraph"/>
              <w:numPr>
                <w:ilvl w:val="1"/>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576B3A">
              <w:t>Demonstrates an understanding of the policies and legislation relating to data storage, recording, information sharing with professionals and clients within the boundaries of confidentiality</w:t>
            </w:r>
          </w:p>
          <w:p w14:paraId="16D08960" w14:textId="77777777" w:rsidR="003444C2" w:rsidRDefault="003444C2" w:rsidP="0093573E">
            <w:pPr>
              <w:pStyle w:val="ListParagraph"/>
              <w:numPr>
                <w:ilvl w:val="1"/>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B3451D">
              <w:rPr>
                <w:rFonts w:eastAsiaTheme="minorEastAsia"/>
                <w:lang w:eastAsia="zh-CN"/>
              </w:rPr>
              <w:t>Demonstrates an understanding  of the service system in which the organisation is located and  coordinate and liaise when necessary with other service providers in collaboration with the client/service user</w:t>
            </w:r>
          </w:p>
          <w:p w14:paraId="5932D8A7" w14:textId="77777777" w:rsidR="003444C2" w:rsidRDefault="003444C2" w:rsidP="0093573E">
            <w:pPr>
              <w:pStyle w:val="ListParagraph"/>
              <w:numPr>
                <w:ilvl w:val="1"/>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B3451D">
              <w:rPr>
                <w:rFonts w:eastAsiaTheme="minorEastAsia"/>
                <w:lang w:eastAsia="zh-CN"/>
              </w:rPr>
              <w:t>Critically reflects on the broader organisational, societal and political context with in the practice setting</w:t>
            </w:r>
          </w:p>
          <w:p w14:paraId="0EAE6207" w14:textId="77777777" w:rsidR="003444C2" w:rsidRPr="00B3451D" w:rsidRDefault="003444C2" w:rsidP="0093573E">
            <w:pPr>
              <w:pStyle w:val="ListParagraph"/>
              <w:numPr>
                <w:ilvl w:val="1"/>
                <w:numId w:val="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576B3A">
              <w:t>Demonstrates an awareness of and adherence to the organisational policies and procedures relating to workplace health and safety, risk management, and duty of care obligations to service users. This includes awareness of Human Rights and other legal obligations.</w:t>
            </w:r>
          </w:p>
          <w:p w14:paraId="52F35479" w14:textId="77777777" w:rsidR="003444C2" w:rsidRPr="001404C3" w:rsidRDefault="003444C2" w:rsidP="003444C2">
            <w:pPr>
              <w:rPr>
                <w:rFonts w:eastAsia="Calibri"/>
              </w:rPr>
            </w:pPr>
          </w:p>
        </w:tc>
      </w:tr>
    </w:tbl>
    <w:p w14:paraId="0D51B6B2" w14:textId="77777777" w:rsidR="003444C2" w:rsidRPr="00AB083E" w:rsidRDefault="003444C2" w:rsidP="00D83F79">
      <w:pPr>
        <w:pStyle w:val="Heading2"/>
      </w:pPr>
      <w:r w:rsidRPr="00AB083E">
        <w:t>Student’s Learning Plan</w:t>
      </w:r>
    </w:p>
    <w:tbl>
      <w:tblPr>
        <w:tblStyle w:val="TableGrid"/>
        <w:tblW w:w="0" w:type="auto"/>
        <w:tblLook w:val="04A0" w:firstRow="1" w:lastRow="0" w:firstColumn="1" w:lastColumn="0" w:noHBand="0" w:noVBand="1"/>
      </w:tblPr>
      <w:tblGrid>
        <w:gridCol w:w="4621"/>
        <w:gridCol w:w="4621"/>
      </w:tblGrid>
      <w:tr w:rsidR="003444C2" w14:paraId="6598B78C" w14:textId="77777777" w:rsidTr="003444C2">
        <w:tc>
          <w:tcPr>
            <w:tcW w:w="9242" w:type="dxa"/>
            <w:gridSpan w:val="2"/>
          </w:tcPr>
          <w:p w14:paraId="12DA8E7B" w14:textId="77777777" w:rsidR="003444C2" w:rsidRDefault="003444C2" w:rsidP="003444C2">
            <w:r>
              <w:t xml:space="preserve">Instructions for students: In the first column, please document </w:t>
            </w:r>
            <w:r>
              <w:rPr>
                <w:b/>
              </w:rPr>
              <w:t>what</w:t>
            </w:r>
            <w:r>
              <w:t xml:space="preserve"> tasks you will undertake that are relevant to this Learning Area.  In the second column, </w:t>
            </w:r>
            <w:r w:rsidRPr="003C0462">
              <w:t xml:space="preserve">outline </w:t>
            </w:r>
            <w:r w:rsidRPr="00944F9F">
              <w:rPr>
                <w:b/>
              </w:rPr>
              <w:t>how</w:t>
            </w:r>
            <w:r w:rsidRPr="003C0462">
              <w:t xml:space="preserve"> </w:t>
            </w:r>
            <w:r>
              <w:t xml:space="preserve">and </w:t>
            </w:r>
            <w:r w:rsidRPr="003C7C72">
              <w:rPr>
                <w:b/>
              </w:rPr>
              <w:t>when</w:t>
            </w:r>
            <w:r>
              <w:t xml:space="preserve"> </w:t>
            </w:r>
            <w:r w:rsidRPr="003C0462">
              <w:t>you</w:t>
            </w:r>
            <w:r>
              <w:t xml:space="preserve"> will demonstrate to your Field Educator</w:t>
            </w:r>
            <w:r w:rsidRPr="003C0462">
              <w:t xml:space="preserve"> </w:t>
            </w:r>
            <w:r>
              <w:t xml:space="preserve">that you have </w:t>
            </w:r>
            <w:r w:rsidRPr="003C0462">
              <w:t xml:space="preserve">achieved </w:t>
            </w:r>
            <w:r>
              <w:t xml:space="preserve">the required learning outcomes through each of </w:t>
            </w:r>
            <w:r w:rsidRPr="003C0462">
              <w:t>these tasks</w:t>
            </w:r>
            <w:r>
              <w:t xml:space="preserve"> (minimum 3 tasks).</w:t>
            </w:r>
          </w:p>
        </w:tc>
      </w:tr>
      <w:tr w:rsidR="003444C2" w14:paraId="7AD20DEC" w14:textId="77777777" w:rsidTr="003444C2">
        <w:tc>
          <w:tcPr>
            <w:tcW w:w="4621" w:type="dxa"/>
          </w:tcPr>
          <w:p w14:paraId="2EC673A1" w14:textId="77777777" w:rsidR="003444C2" w:rsidRDefault="003444C2" w:rsidP="003444C2">
            <w:r w:rsidRPr="003C0462">
              <w:rPr>
                <w:rFonts w:eastAsia="Calibri"/>
              </w:rPr>
              <w:t xml:space="preserve">Tasks for Learning Area </w:t>
            </w:r>
            <w:r>
              <w:rPr>
                <w:rFonts w:eastAsia="Calibri"/>
              </w:rPr>
              <w:t>2</w:t>
            </w:r>
          </w:p>
        </w:tc>
        <w:tc>
          <w:tcPr>
            <w:tcW w:w="4621" w:type="dxa"/>
          </w:tcPr>
          <w:p w14:paraId="0E4EA9BA" w14:textId="77777777" w:rsidR="003444C2" w:rsidRDefault="003444C2" w:rsidP="003444C2">
            <w:r w:rsidRPr="003C0462">
              <w:rPr>
                <w:rFonts w:eastAsia="Calibri"/>
              </w:rPr>
              <w:t>How</w:t>
            </w:r>
            <w:r>
              <w:rPr>
                <w:rFonts w:eastAsia="Calibri"/>
              </w:rPr>
              <w:t xml:space="preserve"> and when </w:t>
            </w:r>
            <w:r w:rsidRPr="003C0462">
              <w:rPr>
                <w:rFonts w:eastAsia="Calibri"/>
              </w:rPr>
              <w:t xml:space="preserve">will </w:t>
            </w:r>
            <w:r>
              <w:rPr>
                <w:rFonts w:eastAsia="Calibri"/>
              </w:rPr>
              <w:t xml:space="preserve">you </w:t>
            </w:r>
            <w:r w:rsidRPr="003C0462">
              <w:rPr>
                <w:rFonts w:eastAsia="Calibri"/>
              </w:rPr>
              <w:t>demonstrate your knowledge/skill</w:t>
            </w:r>
            <w:r>
              <w:rPr>
                <w:rFonts w:eastAsia="Calibri"/>
              </w:rPr>
              <w:t xml:space="preserve"> to your Field Educator?</w:t>
            </w:r>
          </w:p>
        </w:tc>
      </w:tr>
      <w:tr w:rsidR="003444C2" w14:paraId="0AFFEF0C" w14:textId="77777777" w:rsidTr="003444C2">
        <w:tc>
          <w:tcPr>
            <w:tcW w:w="4621" w:type="dxa"/>
          </w:tcPr>
          <w:p w14:paraId="676D1044"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5E15F25E" w14:textId="77777777" w:rsidR="003444C2" w:rsidRDefault="003444C2" w:rsidP="003444C2"/>
        </w:tc>
      </w:tr>
      <w:tr w:rsidR="003444C2" w14:paraId="15C52E86" w14:textId="77777777" w:rsidTr="003444C2">
        <w:tc>
          <w:tcPr>
            <w:tcW w:w="4621" w:type="dxa"/>
          </w:tcPr>
          <w:p w14:paraId="17824C3F"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7CB3B8CB" w14:textId="77777777" w:rsidR="003444C2" w:rsidRDefault="003444C2" w:rsidP="003444C2"/>
        </w:tc>
      </w:tr>
      <w:tr w:rsidR="003444C2" w14:paraId="046B3740" w14:textId="77777777" w:rsidTr="003444C2">
        <w:tc>
          <w:tcPr>
            <w:tcW w:w="4621" w:type="dxa"/>
          </w:tcPr>
          <w:p w14:paraId="48967803"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4F86E0CF" w14:textId="77777777" w:rsidR="003444C2" w:rsidRDefault="003444C2" w:rsidP="003444C2"/>
        </w:tc>
      </w:tr>
    </w:tbl>
    <w:p w14:paraId="696E6918" w14:textId="77777777" w:rsidR="003444C2" w:rsidRPr="00584CB1" w:rsidRDefault="003444C2" w:rsidP="00D83F79">
      <w:pPr>
        <w:pStyle w:val="Heading2"/>
      </w:pPr>
      <w:r w:rsidRPr="00584CB1">
        <w:t>Mid-</w:t>
      </w:r>
      <w:r>
        <w:t xml:space="preserve"> and Final P</w:t>
      </w:r>
      <w:r w:rsidRPr="00584CB1">
        <w:t>lacement Report</w:t>
      </w:r>
      <w:r>
        <w:t>s</w:t>
      </w:r>
    </w:p>
    <w:tbl>
      <w:tblPr>
        <w:tblStyle w:val="TableGrid"/>
        <w:tblW w:w="0" w:type="auto"/>
        <w:tblLook w:val="04A0" w:firstRow="1" w:lastRow="0" w:firstColumn="1" w:lastColumn="0" w:noHBand="0" w:noVBand="1"/>
      </w:tblPr>
      <w:tblGrid>
        <w:gridCol w:w="4621"/>
        <w:gridCol w:w="4621"/>
      </w:tblGrid>
      <w:tr w:rsidR="003444C2" w14:paraId="07284D7D" w14:textId="77777777" w:rsidTr="003444C2">
        <w:tc>
          <w:tcPr>
            <w:tcW w:w="9242" w:type="dxa"/>
            <w:gridSpan w:val="2"/>
          </w:tcPr>
          <w:p w14:paraId="4BC2B1B5" w14:textId="77777777" w:rsidR="003444C2" w:rsidRDefault="003444C2" w:rsidP="003444C2">
            <w:r>
              <w:t xml:space="preserve">Instructions for students and Field Educators:  Please review together the student’s overall progress to date in achieving the required outcomes for Learning Area 2.  Then, in the relevant sections, please comment on and the rate the student’s progress, using the rating guide provided. </w:t>
            </w:r>
          </w:p>
        </w:tc>
      </w:tr>
      <w:tr w:rsidR="003444C2" w14:paraId="75484028" w14:textId="77777777" w:rsidTr="003444C2">
        <w:tc>
          <w:tcPr>
            <w:tcW w:w="9242" w:type="dxa"/>
            <w:gridSpan w:val="2"/>
            <w:shd w:val="clear" w:color="auto" w:fill="BFBFBF" w:themeFill="background1" w:themeFillShade="BF"/>
          </w:tcPr>
          <w:p w14:paraId="30317AFE" w14:textId="77777777" w:rsidR="003444C2" w:rsidRPr="00DF391F" w:rsidRDefault="003444C2" w:rsidP="003444C2">
            <w:pPr>
              <w:rPr>
                <w:b/>
              </w:rPr>
            </w:pPr>
            <w:r w:rsidRPr="00DF391F">
              <w:rPr>
                <w:b/>
              </w:rPr>
              <w:t>Mid-placement Report</w:t>
            </w:r>
            <w:r>
              <w:rPr>
                <w:b/>
              </w:rPr>
              <w:t xml:space="preserve"> for Learning Area 2</w:t>
            </w:r>
          </w:p>
        </w:tc>
      </w:tr>
      <w:tr w:rsidR="003444C2" w14:paraId="6D6A7EBD" w14:textId="77777777" w:rsidTr="003444C2">
        <w:tc>
          <w:tcPr>
            <w:tcW w:w="9242" w:type="dxa"/>
            <w:gridSpan w:val="2"/>
          </w:tcPr>
          <w:p w14:paraId="6FD22F39" w14:textId="77777777" w:rsidR="003444C2" w:rsidRDefault="003444C2" w:rsidP="003444C2">
            <w:r>
              <w:t>Student’s comments on progress:</w:t>
            </w:r>
          </w:p>
        </w:tc>
      </w:tr>
      <w:tr w:rsidR="003444C2" w14:paraId="208D5B3F" w14:textId="77777777" w:rsidTr="003444C2">
        <w:tc>
          <w:tcPr>
            <w:tcW w:w="9242" w:type="dxa"/>
            <w:gridSpan w:val="2"/>
          </w:tcPr>
          <w:p w14:paraId="298CFB31" w14:textId="77777777" w:rsidR="003444C2" w:rsidRDefault="003444C2" w:rsidP="003444C2"/>
        </w:tc>
      </w:tr>
      <w:tr w:rsidR="003444C2" w14:paraId="0FBCB984" w14:textId="77777777" w:rsidTr="003444C2">
        <w:tc>
          <w:tcPr>
            <w:tcW w:w="9242" w:type="dxa"/>
            <w:gridSpan w:val="2"/>
          </w:tcPr>
          <w:p w14:paraId="69F24E8F" w14:textId="77777777" w:rsidR="003444C2" w:rsidRDefault="003444C2" w:rsidP="003444C2">
            <w:r>
              <w:t xml:space="preserve">Social Work </w:t>
            </w:r>
            <w:r w:rsidRPr="00D155B1">
              <w:t xml:space="preserve">Field </w:t>
            </w:r>
            <w:r>
              <w:t xml:space="preserve"> Educator’s comments on student’s p</w:t>
            </w:r>
            <w:r w:rsidRPr="00D155B1">
              <w:t>rogress</w:t>
            </w:r>
            <w:r>
              <w:t>:</w:t>
            </w:r>
          </w:p>
        </w:tc>
      </w:tr>
      <w:tr w:rsidR="003444C2" w14:paraId="7EE59E04" w14:textId="77777777" w:rsidTr="003444C2">
        <w:tc>
          <w:tcPr>
            <w:tcW w:w="9242" w:type="dxa"/>
            <w:gridSpan w:val="2"/>
          </w:tcPr>
          <w:p w14:paraId="5625B034" w14:textId="77777777" w:rsidR="003444C2" w:rsidRDefault="003444C2" w:rsidP="003444C2"/>
        </w:tc>
      </w:tr>
      <w:tr w:rsidR="003444C2" w14:paraId="1FF31466" w14:textId="77777777" w:rsidTr="003444C2">
        <w:tc>
          <w:tcPr>
            <w:tcW w:w="4621" w:type="dxa"/>
          </w:tcPr>
          <w:p w14:paraId="49EC0B92" w14:textId="77777777" w:rsidR="003444C2" w:rsidRDefault="003444C2" w:rsidP="003444C2">
            <w:r>
              <w:lastRenderedPageBreak/>
              <w:t>Student self-rating:</w:t>
            </w:r>
          </w:p>
        </w:tc>
        <w:tc>
          <w:tcPr>
            <w:tcW w:w="4621" w:type="dxa"/>
          </w:tcPr>
          <w:p w14:paraId="7F84AD23" w14:textId="77777777" w:rsidR="003444C2" w:rsidRDefault="003444C2" w:rsidP="003444C2">
            <w:r>
              <w:t>Social Work Field Educator rating:</w:t>
            </w:r>
          </w:p>
        </w:tc>
      </w:tr>
      <w:tr w:rsidR="003444C2" w14:paraId="14C26287" w14:textId="77777777" w:rsidTr="003444C2">
        <w:tc>
          <w:tcPr>
            <w:tcW w:w="9242" w:type="dxa"/>
            <w:gridSpan w:val="2"/>
            <w:shd w:val="clear" w:color="auto" w:fill="BFBFBF" w:themeFill="background1" w:themeFillShade="BF"/>
          </w:tcPr>
          <w:p w14:paraId="4B624A1F" w14:textId="77777777" w:rsidR="003444C2" w:rsidRPr="00DF391F" w:rsidRDefault="003444C2" w:rsidP="003444C2">
            <w:pPr>
              <w:rPr>
                <w:b/>
              </w:rPr>
            </w:pPr>
            <w:r w:rsidRPr="00DF391F">
              <w:rPr>
                <w:b/>
              </w:rPr>
              <w:t>Final Report</w:t>
            </w:r>
            <w:r>
              <w:rPr>
                <w:b/>
              </w:rPr>
              <w:t xml:space="preserve"> for Learning Area 2</w:t>
            </w:r>
          </w:p>
        </w:tc>
      </w:tr>
      <w:tr w:rsidR="003444C2" w14:paraId="47C2D836" w14:textId="77777777" w:rsidTr="003444C2">
        <w:tc>
          <w:tcPr>
            <w:tcW w:w="9242" w:type="dxa"/>
            <w:gridSpan w:val="2"/>
          </w:tcPr>
          <w:p w14:paraId="004A91AA" w14:textId="77777777" w:rsidR="003444C2" w:rsidRDefault="003444C2" w:rsidP="003444C2">
            <w:r>
              <w:t>Student’s comments on progress:</w:t>
            </w:r>
          </w:p>
        </w:tc>
      </w:tr>
      <w:tr w:rsidR="003444C2" w14:paraId="66471552" w14:textId="77777777" w:rsidTr="003444C2">
        <w:tc>
          <w:tcPr>
            <w:tcW w:w="9242" w:type="dxa"/>
            <w:gridSpan w:val="2"/>
          </w:tcPr>
          <w:p w14:paraId="18ED64F7" w14:textId="77777777" w:rsidR="003444C2" w:rsidRDefault="003444C2" w:rsidP="003444C2"/>
        </w:tc>
      </w:tr>
      <w:tr w:rsidR="003444C2" w14:paraId="238F51BB" w14:textId="77777777" w:rsidTr="003444C2">
        <w:tc>
          <w:tcPr>
            <w:tcW w:w="9242" w:type="dxa"/>
            <w:gridSpan w:val="2"/>
          </w:tcPr>
          <w:p w14:paraId="5009D077" w14:textId="77777777" w:rsidR="003444C2" w:rsidRDefault="003444C2" w:rsidP="003444C2">
            <w:r>
              <w:t xml:space="preserve">Social Work </w:t>
            </w:r>
            <w:r w:rsidRPr="00D155B1">
              <w:t xml:space="preserve">Field </w:t>
            </w:r>
            <w:r>
              <w:t xml:space="preserve"> Educator’s comments on student’s p</w:t>
            </w:r>
            <w:r w:rsidRPr="00D155B1">
              <w:t>rogress</w:t>
            </w:r>
            <w:r>
              <w:t>:</w:t>
            </w:r>
          </w:p>
        </w:tc>
      </w:tr>
      <w:tr w:rsidR="003444C2" w14:paraId="2DC85AC8" w14:textId="77777777" w:rsidTr="003444C2">
        <w:tc>
          <w:tcPr>
            <w:tcW w:w="9242" w:type="dxa"/>
            <w:gridSpan w:val="2"/>
          </w:tcPr>
          <w:p w14:paraId="4C3F2702" w14:textId="77777777" w:rsidR="003444C2" w:rsidRDefault="003444C2" w:rsidP="003444C2"/>
        </w:tc>
      </w:tr>
      <w:tr w:rsidR="003444C2" w14:paraId="56FDA45F" w14:textId="77777777" w:rsidTr="003444C2">
        <w:tc>
          <w:tcPr>
            <w:tcW w:w="4621" w:type="dxa"/>
          </w:tcPr>
          <w:p w14:paraId="7A4F8970" w14:textId="77777777" w:rsidR="003444C2" w:rsidRDefault="003444C2" w:rsidP="003444C2">
            <w:r>
              <w:t>Student self-rating:</w:t>
            </w:r>
          </w:p>
        </w:tc>
        <w:tc>
          <w:tcPr>
            <w:tcW w:w="4621" w:type="dxa"/>
          </w:tcPr>
          <w:p w14:paraId="58588546" w14:textId="77777777" w:rsidR="003444C2" w:rsidRDefault="003444C2" w:rsidP="003444C2">
            <w:r>
              <w:t>Social Work Field Educator rating:</w:t>
            </w:r>
          </w:p>
        </w:tc>
      </w:tr>
    </w:tbl>
    <w:p w14:paraId="4922AE0C" w14:textId="77777777" w:rsidR="00D83F79" w:rsidRDefault="00D83F79">
      <w:r>
        <w:br w:type="page"/>
      </w:r>
    </w:p>
    <w:p w14:paraId="527BE2CB" w14:textId="4E95F14D" w:rsidR="00D83F79" w:rsidRDefault="00D83F79" w:rsidP="00D83F79">
      <w:pPr>
        <w:pStyle w:val="Heading1"/>
      </w:pPr>
      <w:r>
        <w:lastRenderedPageBreak/>
        <w:t>LEARNING AREA 3: POLICY</w:t>
      </w:r>
    </w:p>
    <w:tbl>
      <w:tblPr>
        <w:tblStyle w:val="TableGrid"/>
        <w:tblW w:w="0" w:type="auto"/>
        <w:tblLook w:val="04A0" w:firstRow="1" w:lastRow="0" w:firstColumn="1" w:lastColumn="0" w:noHBand="0" w:noVBand="1"/>
      </w:tblPr>
      <w:tblGrid>
        <w:gridCol w:w="9242"/>
      </w:tblGrid>
      <w:tr w:rsidR="003444C2" w:rsidRPr="00B74240" w14:paraId="75F62267" w14:textId="77777777" w:rsidTr="003444C2">
        <w:tc>
          <w:tcPr>
            <w:tcW w:w="9242" w:type="dxa"/>
            <w:shd w:val="clear" w:color="auto" w:fill="BFBFBF" w:themeFill="background1" w:themeFillShade="BF"/>
          </w:tcPr>
          <w:p w14:paraId="666619BC" w14:textId="77777777" w:rsidR="003444C2" w:rsidRPr="00B74240" w:rsidRDefault="003444C2" w:rsidP="003444C2">
            <w:pPr>
              <w:rPr>
                <w:b/>
              </w:rPr>
            </w:pPr>
            <w:r w:rsidRPr="00B74240">
              <w:rPr>
                <w:b/>
              </w:rPr>
              <w:t>An understanding of the legislation and social policies that influence the field of practice</w:t>
            </w:r>
          </w:p>
        </w:tc>
      </w:tr>
      <w:tr w:rsidR="003444C2" w14:paraId="1706BC42" w14:textId="77777777" w:rsidTr="003444C2">
        <w:tc>
          <w:tcPr>
            <w:tcW w:w="9242" w:type="dxa"/>
          </w:tcPr>
          <w:p w14:paraId="7E92B2D7" w14:textId="77777777" w:rsidR="003444C2" w:rsidRDefault="003444C2" w:rsidP="003444C2">
            <w:pPr>
              <w:rPr>
                <w:rFonts w:eastAsiaTheme="minorEastAsia"/>
                <w:lang w:eastAsia="zh-CN"/>
              </w:rPr>
            </w:pPr>
          </w:p>
          <w:p w14:paraId="5CE3D1D2" w14:textId="77777777" w:rsidR="003444C2" w:rsidRDefault="003444C2" w:rsidP="0093573E">
            <w:pPr>
              <w:pStyle w:val="ListParagraph"/>
              <w:numPr>
                <w:ilvl w:val="1"/>
                <w:numId w:val="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ind w:left="360"/>
              <w:contextualSpacing w:val="0"/>
              <w:rPr>
                <w:rFonts w:eastAsiaTheme="minorEastAsia"/>
                <w:lang w:eastAsia="zh-CN"/>
              </w:rPr>
            </w:pPr>
            <w:r w:rsidRPr="00B3451D">
              <w:rPr>
                <w:rFonts w:eastAsiaTheme="minorEastAsia"/>
                <w:lang w:eastAsia="zh-CN"/>
              </w:rPr>
              <w:t>Demonstrates understanding of relevant legislation governing practice and the legal frameworks which inform and mandate practice</w:t>
            </w:r>
          </w:p>
          <w:p w14:paraId="2AF55EE6" w14:textId="77777777" w:rsidR="003444C2" w:rsidRDefault="003444C2" w:rsidP="0093573E">
            <w:pPr>
              <w:pStyle w:val="ListParagraph"/>
              <w:numPr>
                <w:ilvl w:val="1"/>
                <w:numId w:val="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ind w:left="360"/>
              <w:contextualSpacing w:val="0"/>
              <w:rPr>
                <w:rFonts w:eastAsiaTheme="minorEastAsia"/>
                <w:lang w:eastAsia="zh-CN"/>
              </w:rPr>
            </w:pPr>
            <w:r w:rsidRPr="00B3451D">
              <w:rPr>
                <w:rFonts w:eastAsiaTheme="minorEastAsia"/>
                <w:lang w:eastAsia="zh-CN"/>
              </w:rPr>
              <w:t xml:space="preserve">Demonstrates an understanding of current debates, social issues and/or politics which impact on the field of practice </w:t>
            </w:r>
          </w:p>
          <w:p w14:paraId="22466FD4" w14:textId="77777777" w:rsidR="003444C2" w:rsidRDefault="003444C2" w:rsidP="0093573E">
            <w:pPr>
              <w:pStyle w:val="ListParagraph"/>
              <w:numPr>
                <w:ilvl w:val="1"/>
                <w:numId w:val="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ind w:left="360"/>
              <w:contextualSpacing w:val="0"/>
              <w:rPr>
                <w:rFonts w:eastAsiaTheme="minorEastAsia"/>
                <w:lang w:eastAsia="zh-CN"/>
              </w:rPr>
            </w:pPr>
            <w:r w:rsidRPr="00B3451D">
              <w:rPr>
                <w:rFonts w:eastAsiaTheme="minorEastAsia"/>
                <w:lang w:eastAsia="zh-CN"/>
              </w:rPr>
              <w:t>Identify policies and practices that are oppressive and fail to meet international standards of human rights, social inclusion and social development</w:t>
            </w:r>
          </w:p>
          <w:p w14:paraId="033CDC6E" w14:textId="77777777" w:rsidR="003444C2" w:rsidRDefault="003444C2" w:rsidP="0093573E">
            <w:pPr>
              <w:pStyle w:val="ListParagraph"/>
              <w:numPr>
                <w:ilvl w:val="1"/>
                <w:numId w:val="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ind w:left="360"/>
              <w:contextualSpacing w:val="0"/>
              <w:rPr>
                <w:rFonts w:eastAsiaTheme="minorEastAsia"/>
                <w:lang w:eastAsia="zh-CN"/>
              </w:rPr>
            </w:pPr>
            <w:r w:rsidRPr="00B3451D">
              <w:rPr>
                <w:rFonts w:eastAsiaTheme="minorEastAsia"/>
                <w:lang w:eastAsia="zh-CN"/>
              </w:rPr>
              <w:t>Critically analyses the structure of society with respect to power and disadvantage including the influence of gender, age, ability, sexuality, ethnicity and economic disadvantage</w:t>
            </w:r>
          </w:p>
          <w:p w14:paraId="50E11538" w14:textId="77777777" w:rsidR="003444C2" w:rsidRDefault="003444C2" w:rsidP="0093573E">
            <w:pPr>
              <w:pStyle w:val="ListParagraph"/>
              <w:numPr>
                <w:ilvl w:val="1"/>
                <w:numId w:val="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ind w:left="360"/>
              <w:contextualSpacing w:val="0"/>
              <w:rPr>
                <w:rFonts w:eastAsiaTheme="minorEastAsia"/>
                <w:lang w:eastAsia="zh-CN"/>
              </w:rPr>
            </w:pPr>
            <w:r w:rsidRPr="00B3451D">
              <w:rPr>
                <w:rFonts w:eastAsiaTheme="minorEastAsia"/>
                <w:lang w:eastAsia="zh-CN"/>
              </w:rPr>
              <w:t>Critically analyses policies, systems and structures that do not align with social work values and do not prioritise the interests of people, groups, communities and wider society and works for change</w:t>
            </w:r>
          </w:p>
          <w:p w14:paraId="65F7D418" w14:textId="77777777" w:rsidR="003444C2" w:rsidRDefault="003444C2" w:rsidP="0093573E">
            <w:pPr>
              <w:pStyle w:val="ListParagraph"/>
              <w:numPr>
                <w:ilvl w:val="1"/>
                <w:numId w:val="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ind w:left="360"/>
              <w:contextualSpacing w:val="0"/>
              <w:rPr>
                <w:rFonts w:eastAsiaTheme="minorEastAsia"/>
                <w:lang w:eastAsia="zh-CN"/>
              </w:rPr>
            </w:pPr>
            <w:r w:rsidRPr="00B3451D">
              <w:rPr>
                <w:rFonts w:eastAsiaTheme="minorEastAsia"/>
                <w:lang w:eastAsia="zh-CN"/>
              </w:rPr>
              <w:t>Challenges systemic and policy injustices and recommends/develops new policies using methods such as: social action; advocacy; and research and evaluation</w:t>
            </w:r>
          </w:p>
          <w:p w14:paraId="6F9089E3" w14:textId="77777777" w:rsidR="003444C2" w:rsidRPr="00B3451D" w:rsidRDefault="003444C2" w:rsidP="003444C2">
            <w:pPr>
              <w:pStyle w:val="ListParagraph"/>
              <w:ind w:left="360"/>
              <w:rPr>
                <w:rFonts w:eastAsiaTheme="minorEastAsia"/>
                <w:lang w:eastAsia="zh-CN"/>
              </w:rPr>
            </w:pPr>
          </w:p>
        </w:tc>
      </w:tr>
    </w:tbl>
    <w:p w14:paraId="1F6518B6" w14:textId="77777777" w:rsidR="003444C2" w:rsidRPr="00AB083E" w:rsidRDefault="003444C2" w:rsidP="00D83F79">
      <w:pPr>
        <w:pStyle w:val="Heading2"/>
      </w:pPr>
      <w:r w:rsidRPr="00AB083E">
        <w:t>Student’s Learning Plan</w:t>
      </w:r>
    </w:p>
    <w:tbl>
      <w:tblPr>
        <w:tblStyle w:val="TableGrid"/>
        <w:tblW w:w="0" w:type="auto"/>
        <w:tblLook w:val="04A0" w:firstRow="1" w:lastRow="0" w:firstColumn="1" w:lastColumn="0" w:noHBand="0" w:noVBand="1"/>
      </w:tblPr>
      <w:tblGrid>
        <w:gridCol w:w="4621"/>
        <w:gridCol w:w="4621"/>
      </w:tblGrid>
      <w:tr w:rsidR="003444C2" w14:paraId="186C2941" w14:textId="77777777" w:rsidTr="003444C2">
        <w:tc>
          <w:tcPr>
            <w:tcW w:w="9242" w:type="dxa"/>
            <w:gridSpan w:val="2"/>
          </w:tcPr>
          <w:p w14:paraId="0471AFA6" w14:textId="77777777" w:rsidR="003444C2" w:rsidRDefault="003444C2" w:rsidP="003444C2">
            <w:r>
              <w:t xml:space="preserve">Instructions for students: In the first column, please document </w:t>
            </w:r>
            <w:r>
              <w:rPr>
                <w:b/>
              </w:rPr>
              <w:t>what</w:t>
            </w:r>
            <w:r>
              <w:t xml:space="preserve"> tasks you will undertake that are relevant to this Learning Area.  In the second column, </w:t>
            </w:r>
            <w:r w:rsidRPr="003C0462">
              <w:t xml:space="preserve">outline </w:t>
            </w:r>
            <w:r w:rsidRPr="00944F9F">
              <w:rPr>
                <w:b/>
              </w:rPr>
              <w:t>how</w:t>
            </w:r>
            <w:r w:rsidRPr="003C0462">
              <w:t xml:space="preserve"> </w:t>
            </w:r>
            <w:r>
              <w:t xml:space="preserve">and </w:t>
            </w:r>
            <w:r w:rsidRPr="003C7C72">
              <w:rPr>
                <w:b/>
              </w:rPr>
              <w:t>when</w:t>
            </w:r>
            <w:r>
              <w:t xml:space="preserve"> </w:t>
            </w:r>
            <w:r w:rsidRPr="003C0462">
              <w:t>you</w:t>
            </w:r>
            <w:r>
              <w:t xml:space="preserve"> will demonstrate to your Field Educator</w:t>
            </w:r>
            <w:r w:rsidRPr="003C0462">
              <w:t xml:space="preserve"> </w:t>
            </w:r>
            <w:r>
              <w:t xml:space="preserve">that you have </w:t>
            </w:r>
            <w:r w:rsidRPr="003C0462">
              <w:t xml:space="preserve">achieved </w:t>
            </w:r>
            <w:r>
              <w:t xml:space="preserve">the required learning outcomes through each of </w:t>
            </w:r>
            <w:r w:rsidRPr="003C0462">
              <w:t>these tasks</w:t>
            </w:r>
            <w:r>
              <w:t xml:space="preserve"> (minimum 3 tasks).</w:t>
            </w:r>
          </w:p>
        </w:tc>
      </w:tr>
      <w:tr w:rsidR="003444C2" w14:paraId="12449433" w14:textId="77777777" w:rsidTr="003444C2">
        <w:tc>
          <w:tcPr>
            <w:tcW w:w="4621" w:type="dxa"/>
          </w:tcPr>
          <w:p w14:paraId="08777410" w14:textId="77777777" w:rsidR="003444C2" w:rsidRDefault="003444C2" w:rsidP="003444C2">
            <w:r w:rsidRPr="003C0462">
              <w:rPr>
                <w:rFonts w:eastAsia="Calibri"/>
              </w:rPr>
              <w:t xml:space="preserve">Tasks for Learning Area </w:t>
            </w:r>
            <w:r>
              <w:rPr>
                <w:rFonts w:eastAsia="Calibri"/>
              </w:rPr>
              <w:t>3</w:t>
            </w:r>
          </w:p>
        </w:tc>
        <w:tc>
          <w:tcPr>
            <w:tcW w:w="4621" w:type="dxa"/>
          </w:tcPr>
          <w:p w14:paraId="69AC4E4B" w14:textId="77777777" w:rsidR="003444C2" w:rsidRDefault="003444C2" w:rsidP="003444C2">
            <w:r w:rsidRPr="003C0462">
              <w:rPr>
                <w:rFonts w:eastAsia="Calibri"/>
              </w:rPr>
              <w:t>How</w:t>
            </w:r>
            <w:r>
              <w:rPr>
                <w:rFonts w:eastAsia="Calibri"/>
              </w:rPr>
              <w:t xml:space="preserve"> and when </w:t>
            </w:r>
            <w:r w:rsidRPr="003C0462">
              <w:rPr>
                <w:rFonts w:eastAsia="Calibri"/>
              </w:rPr>
              <w:t xml:space="preserve">will </w:t>
            </w:r>
            <w:r>
              <w:rPr>
                <w:rFonts w:eastAsia="Calibri"/>
              </w:rPr>
              <w:t xml:space="preserve">you </w:t>
            </w:r>
            <w:r w:rsidRPr="003C0462">
              <w:rPr>
                <w:rFonts w:eastAsia="Calibri"/>
              </w:rPr>
              <w:t>demonstrate your knowledge/skill</w:t>
            </w:r>
            <w:r>
              <w:rPr>
                <w:rFonts w:eastAsia="Calibri"/>
              </w:rPr>
              <w:t xml:space="preserve"> to your Field Educator?</w:t>
            </w:r>
          </w:p>
        </w:tc>
      </w:tr>
      <w:tr w:rsidR="003444C2" w14:paraId="517A16F3" w14:textId="77777777" w:rsidTr="003444C2">
        <w:tc>
          <w:tcPr>
            <w:tcW w:w="4621" w:type="dxa"/>
          </w:tcPr>
          <w:p w14:paraId="6BF63327"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5F155C12" w14:textId="77777777" w:rsidR="003444C2" w:rsidRDefault="003444C2" w:rsidP="003444C2"/>
        </w:tc>
      </w:tr>
      <w:tr w:rsidR="003444C2" w14:paraId="3D2DB039" w14:textId="77777777" w:rsidTr="003444C2">
        <w:tc>
          <w:tcPr>
            <w:tcW w:w="4621" w:type="dxa"/>
          </w:tcPr>
          <w:p w14:paraId="53CF3E25"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508FF16D" w14:textId="77777777" w:rsidR="003444C2" w:rsidRDefault="003444C2" w:rsidP="003444C2"/>
        </w:tc>
      </w:tr>
      <w:tr w:rsidR="003444C2" w14:paraId="3A0258BD" w14:textId="77777777" w:rsidTr="003444C2">
        <w:tc>
          <w:tcPr>
            <w:tcW w:w="4621" w:type="dxa"/>
          </w:tcPr>
          <w:p w14:paraId="1CCE5B71"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3396C4A2" w14:textId="77777777" w:rsidR="003444C2" w:rsidRDefault="003444C2" w:rsidP="003444C2"/>
        </w:tc>
      </w:tr>
    </w:tbl>
    <w:p w14:paraId="02190EF2" w14:textId="77777777" w:rsidR="003444C2" w:rsidRPr="00584CB1" w:rsidRDefault="003444C2" w:rsidP="00D83F79">
      <w:pPr>
        <w:pStyle w:val="Heading2"/>
      </w:pPr>
      <w:r w:rsidRPr="00584CB1">
        <w:t>Mid-</w:t>
      </w:r>
      <w:r>
        <w:t xml:space="preserve"> and Final P</w:t>
      </w:r>
      <w:r w:rsidRPr="00584CB1">
        <w:t>lacement Report</w:t>
      </w:r>
      <w:r>
        <w:t>s</w:t>
      </w:r>
    </w:p>
    <w:tbl>
      <w:tblPr>
        <w:tblStyle w:val="TableGrid"/>
        <w:tblW w:w="0" w:type="auto"/>
        <w:tblLook w:val="04A0" w:firstRow="1" w:lastRow="0" w:firstColumn="1" w:lastColumn="0" w:noHBand="0" w:noVBand="1"/>
      </w:tblPr>
      <w:tblGrid>
        <w:gridCol w:w="4621"/>
        <w:gridCol w:w="4621"/>
      </w:tblGrid>
      <w:tr w:rsidR="003444C2" w14:paraId="58DC1821" w14:textId="77777777" w:rsidTr="003444C2">
        <w:tc>
          <w:tcPr>
            <w:tcW w:w="9242" w:type="dxa"/>
            <w:gridSpan w:val="2"/>
          </w:tcPr>
          <w:p w14:paraId="165F1602" w14:textId="77777777" w:rsidR="003444C2" w:rsidRDefault="003444C2" w:rsidP="003444C2">
            <w:r>
              <w:t xml:space="preserve">Instructions for students and Field Educators:  Please review together the student’s overall progress to date in achieving the required outcomes for Learning Area 3.  Then, in the relevant sections, please comment on and the rate the student’s progress, using the rating guide provided. </w:t>
            </w:r>
          </w:p>
        </w:tc>
      </w:tr>
      <w:tr w:rsidR="003444C2" w14:paraId="40A51E2B" w14:textId="77777777" w:rsidTr="003444C2">
        <w:tc>
          <w:tcPr>
            <w:tcW w:w="9242" w:type="dxa"/>
            <w:gridSpan w:val="2"/>
            <w:shd w:val="clear" w:color="auto" w:fill="BFBFBF" w:themeFill="background1" w:themeFillShade="BF"/>
          </w:tcPr>
          <w:p w14:paraId="0E968CD2" w14:textId="77777777" w:rsidR="003444C2" w:rsidRPr="00DF391F" w:rsidRDefault="003444C2" w:rsidP="003444C2">
            <w:pPr>
              <w:rPr>
                <w:b/>
              </w:rPr>
            </w:pPr>
            <w:r w:rsidRPr="00DF391F">
              <w:rPr>
                <w:b/>
              </w:rPr>
              <w:t>Mid-placement Report</w:t>
            </w:r>
            <w:r>
              <w:rPr>
                <w:b/>
              </w:rPr>
              <w:t xml:space="preserve"> for Learning Area 3</w:t>
            </w:r>
          </w:p>
        </w:tc>
      </w:tr>
      <w:tr w:rsidR="003444C2" w14:paraId="599D0712" w14:textId="77777777" w:rsidTr="003444C2">
        <w:tc>
          <w:tcPr>
            <w:tcW w:w="9242" w:type="dxa"/>
            <w:gridSpan w:val="2"/>
          </w:tcPr>
          <w:p w14:paraId="19833536" w14:textId="77777777" w:rsidR="003444C2" w:rsidRDefault="003444C2" w:rsidP="003444C2">
            <w:r>
              <w:t>Student’s comments on progress:</w:t>
            </w:r>
          </w:p>
        </w:tc>
      </w:tr>
      <w:tr w:rsidR="003444C2" w14:paraId="458B0D0B" w14:textId="77777777" w:rsidTr="003444C2">
        <w:tc>
          <w:tcPr>
            <w:tcW w:w="9242" w:type="dxa"/>
            <w:gridSpan w:val="2"/>
          </w:tcPr>
          <w:p w14:paraId="78252F0D" w14:textId="77777777" w:rsidR="003444C2" w:rsidRDefault="003444C2" w:rsidP="003444C2"/>
        </w:tc>
      </w:tr>
      <w:tr w:rsidR="003444C2" w14:paraId="0C507893" w14:textId="77777777" w:rsidTr="003444C2">
        <w:tc>
          <w:tcPr>
            <w:tcW w:w="9242" w:type="dxa"/>
            <w:gridSpan w:val="2"/>
          </w:tcPr>
          <w:p w14:paraId="02803A7D" w14:textId="77777777" w:rsidR="003444C2" w:rsidRDefault="003444C2" w:rsidP="003444C2">
            <w:r>
              <w:t xml:space="preserve">Social Work </w:t>
            </w:r>
            <w:r w:rsidRPr="00D155B1">
              <w:t xml:space="preserve">Field </w:t>
            </w:r>
            <w:r>
              <w:t xml:space="preserve"> Educator’s comments on student’s p</w:t>
            </w:r>
            <w:r w:rsidRPr="00D155B1">
              <w:t>rogress</w:t>
            </w:r>
            <w:r>
              <w:t>:</w:t>
            </w:r>
          </w:p>
        </w:tc>
      </w:tr>
      <w:tr w:rsidR="003444C2" w14:paraId="3806833C" w14:textId="77777777" w:rsidTr="003444C2">
        <w:tc>
          <w:tcPr>
            <w:tcW w:w="9242" w:type="dxa"/>
            <w:gridSpan w:val="2"/>
          </w:tcPr>
          <w:p w14:paraId="062E4480" w14:textId="77777777" w:rsidR="003444C2" w:rsidRDefault="003444C2" w:rsidP="003444C2"/>
        </w:tc>
      </w:tr>
      <w:tr w:rsidR="003444C2" w14:paraId="5F97F8C0" w14:textId="77777777" w:rsidTr="003444C2">
        <w:tc>
          <w:tcPr>
            <w:tcW w:w="4621" w:type="dxa"/>
          </w:tcPr>
          <w:p w14:paraId="6CE56DD6" w14:textId="77777777" w:rsidR="003444C2" w:rsidRDefault="003444C2" w:rsidP="003444C2">
            <w:r>
              <w:t>Student self-rating:</w:t>
            </w:r>
          </w:p>
        </w:tc>
        <w:tc>
          <w:tcPr>
            <w:tcW w:w="4621" w:type="dxa"/>
          </w:tcPr>
          <w:p w14:paraId="38B3AA45" w14:textId="77777777" w:rsidR="003444C2" w:rsidRDefault="003444C2" w:rsidP="003444C2">
            <w:r>
              <w:t>Social Work Field Educator rating:</w:t>
            </w:r>
          </w:p>
        </w:tc>
      </w:tr>
      <w:tr w:rsidR="003444C2" w14:paraId="6F03D080" w14:textId="77777777" w:rsidTr="003444C2">
        <w:tc>
          <w:tcPr>
            <w:tcW w:w="9242" w:type="dxa"/>
            <w:gridSpan w:val="2"/>
            <w:shd w:val="clear" w:color="auto" w:fill="BFBFBF" w:themeFill="background1" w:themeFillShade="BF"/>
          </w:tcPr>
          <w:p w14:paraId="642EB5DD" w14:textId="77777777" w:rsidR="003444C2" w:rsidRPr="00DF391F" w:rsidRDefault="003444C2" w:rsidP="003444C2">
            <w:pPr>
              <w:rPr>
                <w:b/>
              </w:rPr>
            </w:pPr>
            <w:r w:rsidRPr="00DF391F">
              <w:rPr>
                <w:b/>
              </w:rPr>
              <w:lastRenderedPageBreak/>
              <w:t>Final Report</w:t>
            </w:r>
            <w:r>
              <w:rPr>
                <w:b/>
              </w:rPr>
              <w:t xml:space="preserve"> for Learning Area 3</w:t>
            </w:r>
          </w:p>
        </w:tc>
      </w:tr>
      <w:tr w:rsidR="003444C2" w14:paraId="641E94E2" w14:textId="77777777" w:rsidTr="003444C2">
        <w:tc>
          <w:tcPr>
            <w:tcW w:w="9242" w:type="dxa"/>
            <w:gridSpan w:val="2"/>
          </w:tcPr>
          <w:p w14:paraId="0062A9F4" w14:textId="77777777" w:rsidR="003444C2" w:rsidRDefault="003444C2" w:rsidP="003444C2">
            <w:r>
              <w:t>Student’s comments on progress:</w:t>
            </w:r>
          </w:p>
        </w:tc>
      </w:tr>
      <w:tr w:rsidR="003444C2" w14:paraId="09E0DB57" w14:textId="77777777" w:rsidTr="003444C2">
        <w:tc>
          <w:tcPr>
            <w:tcW w:w="9242" w:type="dxa"/>
            <w:gridSpan w:val="2"/>
          </w:tcPr>
          <w:p w14:paraId="0442987E" w14:textId="77777777" w:rsidR="003444C2" w:rsidRDefault="003444C2" w:rsidP="003444C2"/>
        </w:tc>
      </w:tr>
      <w:tr w:rsidR="003444C2" w14:paraId="6D53B791" w14:textId="77777777" w:rsidTr="003444C2">
        <w:tc>
          <w:tcPr>
            <w:tcW w:w="9242" w:type="dxa"/>
            <w:gridSpan w:val="2"/>
          </w:tcPr>
          <w:p w14:paraId="124B499D" w14:textId="77777777" w:rsidR="003444C2" w:rsidRDefault="003444C2" w:rsidP="003444C2">
            <w:r>
              <w:t xml:space="preserve">Social Work </w:t>
            </w:r>
            <w:r w:rsidRPr="00D155B1">
              <w:t xml:space="preserve">Field </w:t>
            </w:r>
            <w:r>
              <w:t xml:space="preserve"> Educator’s comments on student’s p</w:t>
            </w:r>
            <w:r w:rsidRPr="00D155B1">
              <w:t>rogress</w:t>
            </w:r>
            <w:r>
              <w:t>:</w:t>
            </w:r>
          </w:p>
        </w:tc>
      </w:tr>
      <w:tr w:rsidR="003444C2" w14:paraId="498EC952" w14:textId="77777777" w:rsidTr="003444C2">
        <w:tc>
          <w:tcPr>
            <w:tcW w:w="9242" w:type="dxa"/>
            <w:gridSpan w:val="2"/>
          </w:tcPr>
          <w:p w14:paraId="3FB623F8" w14:textId="77777777" w:rsidR="003444C2" w:rsidRDefault="003444C2" w:rsidP="003444C2"/>
        </w:tc>
      </w:tr>
      <w:tr w:rsidR="003444C2" w14:paraId="083AC134" w14:textId="77777777" w:rsidTr="003444C2">
        <w:tc>
          <w:tcPr>
            <w:tcW w:w="4621" w:type="dxa"/>
          </w:tcPr>
          <w:p w14:paraId="05CE1BAB" w14:textId="77777777" w:rsidR="003444C2" w:rsidRDefault="003444C2" w:rsidP="003444C2">
            <w:r>
              <w:t>Student self-rating:</w:t>
            </w:r>
          </w:p>
        </w:tc>
        <w:tc>
          <w:tcPr>
            <w:tcW w:w="4621" w:type="dxa"/>
          </w:tcPr>
          <w:p w14:paraId="4F083088" w14:textId="77777777" w:rsidR="003444C2" w:rsidRDefault="003444C2" w:rsidP="003444C2">
            <w:r>
              <w:t>Social Work Field Educator rating:</w:t>
            </w:r>
          </w:p>
        </w:tc>
      </w:tr>
    </w:tbl>
    <w:p w14:paraId="51129BAA" w14:textId="77777777" w:rsidR="003444C2" w:rsidRDefault="003444C2" w:rsidP="003444C2"/>
    <w:p w14:paraId="51EAB64D" w14:textId="77777777" w:rsidR="003444C2" w:rsidRDefault="003444C2" w:rsidP="003444C2">
      <w:pPr>
        <w:spacing w:after="200" w:line="276" w:lineRule="auto"/>
      </w:pPr>
    </w:p>
    <w:p w14:paraId="3460973E" w14:textId="78E6C395" w:rsidR="00D83F79" w:rsidRDefault="00D83F79">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200" w:line="276" w:lineRule="auto"/>
      </w:pPr>
    </w:p>
    <w:p w14:paraId="7D569001" w14:textId="77777777" w:rsidR="008A5849" w:rsidRDefault="008A5849">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200" w:line="276" w:lineRule="auto"/>
        <w:rPr>
          <w:rFonts w:ascii="Arial Black" w:eastAsiaTheme="majorEastAsia" w:hAnsi="Arial Black" w:cstheme="majorBidi"/>
          <w:b/>
          <w:bCs/>
          <w:caps/>
          <w:color w:val="4F81BD" w:themeColor="accent1"/>
          <w:sz w:val="22"/>
          <w:szCs w:val="28"/>
        </w:rPr>
      </w:pPr>
      <w:r>
        <w:br w:type="page"/>
      </w:r>
    </w:p>
    <w:p w14:paraId="4891DF87" w14:textId="47EA29E8" w:rsidR="003444C2" w:rsidRDefault="00D83F79" w:rsidP="00D83F79">
      <w:pPr>
        <w:pStyle w:val="Heading1"/>
      </w:pPr>
      <w:r>
        <w:lastRenderedPageBreak/>
        <w:t>LEARNING AREA 4: USE OF KNOWLEDGE IN PRACTICE</w:t>
      </w:r>
    </w:p>
    <w:tbl>
      <w:tblPr>
        <w:tblStyle w:val="TableGrid"/>
        <w:tblW w:w="0" w:type="auto"/>
        <w:tblLook w:val="04A0" w:firstRow="1" w:lastRow="0" w:firstColumn="1" w:lastColumn="0" w:noHBand="0" w:noVBand="1"/>
      </w:tblPr>
      <w:tblGrid>
        <w:gridCol w:w="9242"/>
      </w:tblGrid>
      <w:tr w:rsidR="003444C2" w:rsidRPr="00B74240" w14:paraId="2F2BDEBB" w14:textId="77777777" w:rsidTr="003444C2">
        <w:tc>
          <w:tcPr>
            <w:tcW w:w="9242" w:type="dxa"/>
            <w:shd w:val="clear" w:color="auto" w:fill="BFBFBF" w:themeFill="background1" w:themeFillShade="BF"/>
          </w:tcPr>
          <w:p w14:paraId="524B55EA" w14:textId="77777777" w:rsidR="003444C2" w:rsidRPr="00B74240" w:rsidRDefault="003444C2" w:rsidP="003444C2">
            <w:pPr>
              <w:rPr>
                <w:b/>
              </w:rPr>
            </w:pPr>
            <w:r w:rsidRPr="00B74240">
              <w:rPr>
                <w:b/>
                <w:lang w:val="en-US"/>
              </w:rPr>
              <w:t>An understanding of theories and methods relevant to practice and an ability to reflect critically upon their use and application</w:t>
            </w:r>
          </w:p>
        </w:tc>
      </w:tr>
      <w:tr w:rsidR="003444C2" w14:paraId="58E4675C" w14:textId="77777777" w:rsidTr="003444C2">
        <w:tc>
          <w:tcPr>
            <w:tcW w:w="9242" w:type="dxa"/>
          </w:tcPr>
          <w:p w14:paraId="410C74EA" w14:textId="77777777" w:rsidR="003444C2" w:rsidRDefault="003444C2" w:rsidP="003444C2">
            <w:pPr>
              <w:rPr>
                <w:rFonts w:eastAsiaTheme="minorEastAsia"/>
                <w:lang w:eastAsia="zh-CN"/>
              </w:rPr>
            </w:pPr>
          </w:p>
          <w:p w14:paraId="15EE0BB4" w14:textId="77777777" w:rsidR="003444C2" w:rsidRDefault="003444C2" w:rsidP="0093573E">
            <w:pPr>
              <w:pStyle w:val="ListParagraph"/>
              <w:numPr>
                <w:ilvl w:val="1"/>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0F3F70">
              <w:rPr>
                <w:rFonts w:eastAsiaTheme="minorEastAsia"/>
                <w:lang w:eastAsia="zh-CN"/>
              </w:rPr>
              <w:t xml:space="preserve">Demonstrates a critical understanding of specific social work theories underpinning social work practice at all levels </w:t>
            </w:r>
          </w:p>
          <w:p w14:paraId="6843B1EF" w14:textId="77777777" w:rsidR="003444C2" w:rsidRPr="000F3F70" w:rsidRDefault="003444C2" w:rsidP="0093573E">
            <w:pPr>
              <w:pStyle w:val="ListParagraph"/>
              <w:numPr>
                <w:ilvl w:val="1"/>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0F3F70">
              <w:rPr>
                <w:rFonts w:eastAsiaTheme="minorEastAsia"/>
                <w:lang w:eastAsia="zh-CN"/>
              </w:rPr>
              <w:t>Articulates and uses knowledge from other relevant subject areas such as law, sociology, anthropology, politics, economics, history, social theory, psychology, humanities and philosophy</w:t>
            </w:r>
          </w:p>
          <w:p w14:paraId="080E0AD9" w14:textId="77777777" w:rsidR="003444C2" w:rsidRDefault="003444C2" w:rsidP="0093573E">
            <w:pPr>
              <w:pStyle w:val="ListParagraph"/>
              <w:numPr>
                <w:ilvl w:val="1"/>
                <w:numId w:val="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0F3F70">
              <w:rPr>
                <w:rFonts w:eastAsiaTheme="minorEastAsia"/>
                <w:lang w:eastAsia="zh-CN"/>
              </w:rPr>
              <w:t>Able to articulate and apply social work explanatory and practice theories within the practice setting</w:t>
            </w:r>
          </w:p>
          <w:p w14:paraId="1DC2E553" w14:textId="77777777" w:rsidR="003444C2" w:rsidRPr="000F3F70" w:rsidRDefault="003444C2" w:rsidP="003444C2">
            <w:pPr>
              <w:pStyle w:val="ListParagraph"/>
              <w:ind w:left="360"/>
              <w:rPr>
                <w:rFonts w:eastAsiaTheme="minorEastAsia"/>
                <w:lang w:eastAsia="zh-CN"/>
              </w:rPr>
            </w:pPr>
          </w:p>
        </w:tc>
      </w:tr>
    </w:tbl>
    <w:p w14:paraId="2D7844F4" w14:textId="77777777" w:rsidR="003444C2" w:rsidRPr="00AB083E" w:rsidRDefault="003444C2" w:rsidP="00D83F79">
      <w:pPr>
        <w:pStyle w:val="Heading2"/>
      </w:pPr>
      <w:r w:rsidRPr="00AB083E">
        <w:t>Student’s Learning Plan</w:t>
      </w:r>
    </w:p>
    <w:tbl>
      <w:tblPr>
        <w:tblStyle w:val="TableGrid"/>
        <w:tblW w:w="0" w:type="auto"/>
        <w:tblLook w:val="04A0" w:firstRow="1" w:lastRow="0" w:firstColumn="1" w:lastColumn="0" w:noHBand="0" w:noVBand="1"/>
      </w:tblPr>
      <w:tblGrid>
        <w:gridCol w:w="4621"/>
        <w:gridCol w:w="4621"/>
      </w:tblGrid>
      <w:tr w:rsidR="003444C2" w14:paraId="067C7F64" w14:textId="77777777" w:rsidTr="003444C2">
        <w:tc>
          <w:tcPr>
            <w:tcW w:w="9242" w:type="dxa"/>
            <w:gridSpan w:val="2"/>
          </w:tcPr>
          <w:p w14:paraId="79F9FD6F" w14:textId="77777777" w:rsidR="003444C2" w:rsidRDefault="003444C2" w:rsidP="003444C2">
            <w:r>
              <w:t xml:space="preserve">Instructions for students: In the first column, please document </w:t>
            </w:r>
            <w:r>
              <w:rPr>
                <w:b/>
              </w:rPr>
              <w:t>what</w:t>
            </w:r>
            <w:r>
              <w:t xml:space="preserve"> tasks you will undertake that are relevant to this Learning Area.  In the second column, </w:t>
            </w:r>
            <w:r w:rsidRPr="003C0462">
              <w:t xml:space="preserve">outline </w:t>
            </w:r>
            <w:r w:rsidRPr="00944F9F">
              <w:rPr>
                <w:b/>
              </w:rPr>
              <w:t>how</w:t>
            </w:r>
            <w:r w:rsidRPr="003C0462">
              <w:t xml:space="preserve"> </w:t>
            </w:r>
            <w:r>
              <w:t xml:space="preserve">and </w:t>
            </w:r>
            <w:r w:rsidRPr="003C7C72">
              <w:rPr>
                <w:b/>
              </w:rPr>
              <w:t>when</w:t>
            </w:r>
            <w:r>
              <w:t xml:space="preserve"> </w:t>
            </w:r>
            <w:r w:rsidRPr="003C0462">
              <w:t>you</w:t>
            </w:r>
            <w:r>
              <w:t xml:space="preserve"> will demonstrate to your Field Educator</w:t>
            </w:r>
            <w:r w:rsidRPr="003C0462">
              <w:t xml:space="preserve"> </w:t>
            </w:r>
            <w:r>
              <w:t xml:space="preserve">that you have </w:t>
            </w:r>
            <w:r w:rsidRPr="003C0462">
              <w:t xml:space="preserve">achieved </w:t>
            </w:r>
            <w:r>
              <w:t xml:space="preserve">the required learning outcomes through each of </w:t>
            </w:r>
            <w:r w:rsidRPr="003C0462">
              <w:t>these tasks</w:t>
            </w:r>
            <w:r>
              <w:t xml:space="preserve"> (minimum 3 tasks).</w:t>
            </w:r>
          </w:p>
        </w:tc>
      </w:tr>
      <w:tr w:rsidR="003444C2" w14:paraId="6FDE1647" w14:textId="77777777" w:rsidTr="003444C2">
        <w:tc>
          <w:tcPr>
            <w:tcW w:w="4621" w:type="dxa"/>
          </w:tcPr>
          <w:p w14:paraId="712FE0BD" w14:textId="77777777" w:rsidR="003444C2" w:rsidRDefault="003444C2" w:rsidP="003444C2">
            <w:r w:rsidRPr="003C0462">
              <w:rPr>
                <w:rFonts w:eastAsia="Calibri"/>
              </w:rPr>
              <w:t xml:space="preserve">Tasks for Learning Area </w:t>
            </w:r>
            <w:r>
              <w:rPr>
                <w:rFonts w:eastAsia="Calibri"/>
              </w:rPr>
              <w:t>4</w:t>
            </w:r>
          </w:p>
        </w:tc>
        <w:tc>
          <w:tcPr>
            <w:tcW w:w="4621" w:type="dxa"/>
          </w:tcPr>
          <w:p w14:paraId="54CDA274" w14:textId="77777777" w:rsidR="003444C2" w:rsidRDefault="003444C2" w:rsidP="003444C2">
            <w:r w:rsidRPr="003C0462">
              <w:rPr>
                <w:rFonts w:eastAsia="Calibri"/>
              </w:rPr>
              <w:t>How</w:t>
            </w:r>
            <w:r>
              <w:rPr>
                <w:rFonts w:eastAsia="Calibri"/>
              </w:rPr>
              <w:t xml:space="preserve"> and when </w:t>
            </w:r>
            <w:r w:rsidRPr="003C0462">
              <w:rPr>
                <w:rFonts w:eastAsia="Calibri"/>
              </w:rPr>
              <w:t xml:space="preserve">will </w:t>
            </w:r>
            <w:r>
              <w:rPr>
                <w:rFonts w:eastAsia="Calibri"/>
              </w:rPr>
              <w:t xml:space="preserve">you </w:t>
            </w:r>
            <w:r w:rsidRPr="003C0462">
              <w:rPr>
                <w:rFonts w:eastAsia="Calibri"/>
              </w:rPr>
              <w:t>demonstrate your knowledge/skill</w:t>
            </w:r>
            <w:r>
              <w:rPr>
                <w:rFonts w:eastAsia="Calibri"/>
              </w:rPr>
              <w:t xml:space="preserve"> to your Field Educator?</w:t>
            </w:r>
          </w:p>
        </w:tc>
      </w:tr>
      <w:tr w:rsidR="003444C2" w14:paraId="75C20250" w14:textId="77777777" w:rsidTr="003444C2">
        <w:tc>
          <w:tcPr>
            <w:tcW w:w="4621" w:type="dxa"/>
          </w:tcPr>
          <w:p w14:paraId="36098F57"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27CCC583" w14:textId="77777777" w:rsidR="003444C2" w:rsidRDefault="003444C2" w:rsidP="003444C2"/>
        </w:tc>
      </w:tr>
      <w:tr w:rsidR="003444C2" w14:paraId="661BFE3E" w14:textId="77777777" w:rsidTr="003444C2">
        <w:tc>
          <w:tcPr>
            <w:tcW w:w="4621" w:type="dxa"/>
          </w:tcPr>
          <w:p w14:paraId="2EDF9B18"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534DAE13" w14:textId="77777777" w:rsidR="003444C2" w:rsidRDefault="003444C2" w:rsidP="003444C2"/>
        </w:tc>
      </w:tr>
      <w:tr w:rsidR="003444C2" w14:paraId="11B52182" w14:textId="77777777" w:rsidTr="003444C2">
        <w:tc>
          <w:tcPr>
            <w:tcW w:w="4621" w:type="dxa"/>
          </w:tcPr>
          <w:p w14:paraId="5AF58D94"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194546AD" w14:textId="77777777" w:rsidR="003444C2" w:rsidRDefault="003444C2" w:rsidP="003444C2"/>
        </w:tc>
      </w:tr>
    </w:tbl>
    <w:p w14:paraId="7DE6F70C" w14:textId="77777777" w:rsidR="003444C2" w:rsidRPr="00584CB1" w:rsidRDefault="003444C2" w:rsidP="00D83F79">
      <w:pPr>
        <w:pStyle w:val="Heading2"/>
      </w:pPr>
      <w:r w:rsidRPr="00584CB1">
        <w:t>Mid-</w:t>
      </w:r>
      <w:r>
        <w:t xml:space="preserve"> and Final P</w:t>
      </w:r>
      <w:r w:rsidRPr="00584CB1">
        <w:t>lacement Report</w:t>
      </w:r>
      <w:r>
        <w:t>s</w:t>
      </w:r>
    </w:p>
    <w:tbl>
      <w:tblPr>
        <w:tblStyle w:val="TableGrid"/>
        <w:tblW w:w="0" w:type="auto"/>
        <w:tblLook w:val="04A0" w:firstRow="1" w:lastRow="0" w:firstColumn="1" w:lastColumn="0" w:noHBand="0" w:noVBand="1"/>
      </w:tblPr>
      <w:tblGrid>
        <w:gridCol w:w="4621"/>
        <w:gridCol w:w="4621"/>
      </w:tblGrid>
      <w:tr w:rsidR="003444C2" w14:paraId="4AA2A3DE" w14:textId="77777777" w:rsidTr="003444C2">
        <w:tc>
          <w:tcPr>
            <w:tcW w:w="9242" w:type="dxa"/>
            <w:gridSpan w:val="2"/>
          </w:tcPr>
          <w:p w14:paraId="20A08F35" w14:textId="77777777" w:rsidR="003444C2" w:rsidRDefault="003444C2" w:rsidP="003444C2">
            <w:r>
              <w:t xml:space="preserve">Instructions for students and Field Educators:  Please review together the student’s overall progress to date in achieving the required outcomes for Learning Area 4.  Then, in the relevant sections, please comment on and the rate the student’s progress, using the rating guide provided. </w:t>
            </w:r>
          </w:p>
        </w:tc>
      </w:tr>
      <w:tr w:rsidR="003444C2" w14:paraId="1D96BFFD" w14:textId="77777777" w:rsidTr="003444C2">
        <w:tc>
          <w:tcPr>
            <w:tcW w:w="9242" w:type="dxa"/>
            <w:gridSpan w:val="2"/>
            <w:shd w:val="clear" w:color="auto" w:fill="BFBFBF" w:themeFill="background1" w:themeFillShade="BF"/>
          </w:tcPr>
          <w:p w14:paraId="5C755DA7" w14:textId="77777777" w:rsidR="003444C2" w:rsidRPr="00DF391F" w:rsidRDefault="003444C2" w:rsidP="003444C2">
            <w:pPr>
              <w:rPr>
                <w:b/>
              </w:rPr>
            </w:pPr>
            <w:r w:rsidRPr="00DF391F">
              <w:rPr>
                <w:b/>
              </w:rPr>
              <w:t>Mid-placement Report</w:t>
            </w:r>
            <w:r>
              <w:rPr>
                <w:b/>
              </w:rPr>
              <w:t xml:space="preserve"> for Learning Area 4</w:t>
            </w:r>
          </w:p>
        </w:tc>
      </w:tr>
      <w:tr w:rsidR="003444C2" w14:paraId="08C6B526" w14:textId="77777777" w:rsidTr="003444C2">
        <w:tc>
          <w:tcPr>
            <w:tcW w:w="9242" w:type="dxa"/>
            <w:gridSpan w:val="2"/>
          </w:tcPr>
          <w:p w14:paraId="3B500B1A" w14:textId="77777777" w:rsidR="003444C2" w:rsidRDefault="003444C2" w:rsidP="003444C2">
            <w:r>
              <w:t>Student’s comments on progress:</w:t>
            </w:r>
          </w:p>
        </w:tc>
      </w:tr>
      <w:tr w:rsidR="003444C2" w14:paraId="4C446287" w14:textId="77777777" w:rsidTr="003444C2">
        <w:tc>
          <w:tcPr>
            <w:tcW w:w="9242" w:type="dxa"/>
            <w:gridSpan w:val="2"/>
          </w:tcPr>
          <w:p w14:paraId="4A2017F8" w14:textId="77777777" w:rsidR="003444C2" w:rsidRDefault="003444C2" w:rsidP="003444C2"/>
        </w:tc>
      </w:tr>
      <w:tr w:rsidR="003444C2" w14:paraId="5E1E6447" w14:textId="77777777" w:rsidTr="003444C2">
        <w:tc>
          <w:tcPr>
            <w:tcW w:w="9242" w:type="dxa"/>
            <w:gridSpan w:val="2"/>
          </w:tcPr>
          <w:p w14:paraId="7684C249" w14:textId="77777777" w:rsidR="003444C2" w:rsidRDefault="003444C2" w:rsidP="003444C2">
            <w:r>
              <w:t xml:space="preserve">Social Work </w:t>
            </w:r>
            <w:r w:rsidRPr="00D155B1">
              <w:t xml:space="preserve">Field </w:t>
            </w:r>
            <w:r>
              <w:t xml:space="preserve"> Educator’s comments on student’s p</w:t>
            </w:r>
            <w:r w:rsidRPr="00D155B1">
              <w:t>rogress</w:t>
            </w:r>
            <w:r>
              <w:t>:</w:t>
            </w:r>
          </w:p>
        </w:tc>
      </w:tr>
      <w:tr w:rsidR="003444C2" w14:paraId="61E33A66" w14:textId="77777777" w:rsidTr="003444C2">
        <w:tc>
          <w:tcPr>
            <w:tcW w:w="9242" w:type="dxa"/>
            <w:gridSpan w:val="2"/>
          </w:tcPr>
          <w:p w14:paraId="4EF9D813" w14:textId="77777777" w:rsidR="003444C2" w:rsidRDefault="003444C2" w:rsidP="003444C2"/>
        </w:tc>
      </w:tr>
      <w:tr w:rsidR="003444C2" w14:paraId="0CE8FBB1" w14:textId="77777777" w:rsidTr="003444C2">
        <w:tc>
          <w:tcPr>
            <w:tcW w:w="4621" w:type="dxa"/>
          </w:tcPr>
          <w:p w14:paraId="654451AA" w14:textId="77777777" w:rsidR="003444C2" w:rsidRDefault="003444C2" w:rsidP="003444C2">
            <w:r>
              <w:t>Student self-rating:</w:t>
            </w:r>
          </w:p>
        </w:tc>
        <w:tc>
          <w:tcPr>
            <w:tcW w:w="4621" w:type="dxa"/>
          </w:tcPr>
          <w:p w14:paraId="08FDD535" w14:textId="77777777" w:rsidR="003444C2" w:rsidRDefault="003444C2" w:rsidP="003444C2">
            <w:r>
              <w:t>Social Work Field Educator rating:</w:t>
            </w:r>
          </w:p>
        </w:tc>
      </w:tr>
      <w:tr w:rsidR="003444C2" w14:paraId="36AEAE5A" w14:textId="77777777" w:rsidTr="003444C2">
        <w:tc>
          <w:tcPr>
            <w:tcW w:w="9242" w:type="dxa"/>
            <w:gridSpan w:val="2"/>
            <w:shd w:val="clear" w:color="auto" w:fill="BFBFBF" w:themeFill="background1" w:themeFillShade="BF"/>
          </w:tcPr>
          <w:p w14:paraId="610C79EF" w14:textId="77777777" w:rsidR="003444C2" w:rsidRPr="00DF391F" w:rsidRDefault="003444C2" w:rsidP="003444C2">
            <w:pPr>
              <w:rPr>
                <w:b/>
              </w:rPr>
            </w:pPr>
            <w:r w:rsidRPr="00DF391F">
              <w:rPr>
                <w:b/>
              </w:rPr>
              <w:t>Final Report</w:t>
            </w:r>
            <w:r>
              <w:rPr>
                <w:b/>
              </w:rPr>
              <w:t xml:space="preserve"> for Learning Area 4</w:t>
            </w:r>
          </w:p>
        </w:tc>
      </w:tr>
      <w:tr w:rsidR="003444C2" w14:paraId="108F7DEC" w14:textId="77777777" w:rsidTr="003444C2">
        <w:tc>
          <w:tcPr>
            <w:tcW w:w="9242" w:type="dxa"/>
            <w:gridSpan w:val="2"/>
          </w:tcPr>
          <w:p w14:paraId="66637514" w14:textId="77777777" w:rsidR="003444C2" w:rsidRDefault="003444C2" w:rsidP="003444C2">
            <w:r>
              <w:t>Student’s comments on progress:</w:t>
            </w:r>
          </w:p>
        </w:tc>
      </w:tr>
      <w:tr w:rsidR="003444C2" w14:paraId="5486F2CF" w14:textId="77777777" w:rsidTr="003444C2">
        <w:tc>
          <w:tcPr>
            <w:tcW w:w="9242" w:type="dxa"/>
            <w:gridSpan w:val="2"/>
          </w:tcPr>
          <w:p w14:paraId="6BDE91A9" w14:textId="77777777" w:rsidR="003444C2" w:rsidRDefault="003444C2" w:rsidP="003444C2"/>
        </w:tc>
      </w:tr>
      <w:tr w:rsidR="003444C2" w14:paraId="0BD2BDFF" w14:textId="77777777" w:rsidTr="003444C2">
        <w:tc>
          <w:tcPr>
            <w:tcW w:w="9242" w:type="dxa"/>
            <w:gridSpan w:val="2"/>
          </w:tcPr>
          <w:p w14:paraId="581DD720" w14:textId="77777777" w:rsidR="003444C2" w:rsidRDefault="003444C2" w:rsidP="003444C2">
            <w:r>
              <w:lastRenderedPageBreak/>
              <w:t xml:space="preserve">Social Work </w:t>
            </w:r>
            <w:r w:rsidRPr="00D155B1">
              <w:t xml:space="preserve">Field </w:t>
            </w:r>
            <w:r>
              <w:t xml:space="preserve"> Educator’s comments on student’s p</w:t>
            </w:r>
            <w:r w:rsidRPr="00D155B1">
              <w:t>rogress</w:t>
            </w:r>
            <w:r>
              <w:t>:</w:t>
            </w:r>
          </w:p>
        </w:tc>
      </w:tr>
      <w:tr w:rsidR="003444C2" w14:paraId="6B1ADEEA" w14:textId="77777777" w:rsidTr="003444C2">
        <w:tc>
          <w:tcPr>
            <w:tcW w:w="9242" w:type="dxa"/>
            <w:gridSpan w:val="2"/>
          </w:tcPr>
          <w:p w14:paraId="2ECF8B2C" w14:textId="77777777" w:rsidR="003444C2" w:rsidRDefault="003444C2" w:rsidP="003444C2"/>
        </w:tc>
      </w:tr>
      <w:tr w:rsidR="003444C2" w14:paraId="4785C722" w14:textId="77777777" w:rsidTr="003444C2">
        <w:tc>
          <w:tcPr>
            <w:tcW w:w="4621" w:type="dxa"/>
          </w:tcPr>
          <w:p w14:paraId="00E69F3D" w14:textId="77777777" w:rsidR="003444C2" w:rsidRDefault="003444C2" w:rsidP="003444C2">
            <w:r>
              <w:t>Student self-rating:</w:t>
            </w:r>
          </w:p>
        </w:tc>
        <w:tc>
          <w:tcPr>
            <w:tcW w:w="4621" w:type="dxa"/>
          </w:tcPr>
          <w:p w14:paraId="2A778DC0" w14:textId="77777777" w:rsidR="003444C2" w:rsidRDefault="003444C2" w:rsidP="003444C2">
            <w:r>
              <w:t>Social Work Field Educator rating:</w:t>
            </w:r>
          </w:p>
        </w:tc>
      </w:tr>
    </w:tbl>
    <w:p w14:paraId="72353429" w14:textId="77777777" w:rsidR="003444C2" w:rsidRDefault="003444C2" w:rsidP="003444C2"/>
    <w:p w14:paraId="2A8DAE96" w14:textId="77777777" w:rsidR="00D83F79" w:rsidRDefault="00D83F79" w:rsidP="003444C2">
      <w:pPr>
        <w:spacing w:after="200" w:line="276" w:lineRule="auto"/>
      </w:pPr>
    </w:p>
    <w:p w14:paraId="186F7CD9" w14:textId="77777777" w:rsidR="00D83F79" w:rsidRDefault="00D83F79" w:rsidP="003444C2">
      <w:pPr>
        <w:spacing w:after="200" w:line="276" w:lineRule="auto"/>
      </w:pPr>
    </w:p>
    <w:p w14:paraId="081547D5" w14:textId="77777777" w:rsidR="00D83F79" w:rsidRDefault="00D83F79" w:rsidP="003444C2">
      <w:pPr>
        <w:spacing w:after="200" w:line="276" w:lineRule="auto"/>
      </w:pPr>
    </w:p>
    <w:p w14:paraId="3371764B" w14:textId="77777777" w:rsidR="00D83F79" w:rsidRDefault="00D83F79" w:rsidP="003444C2">
      <w:pPr>
        <w:spacing w:after="200" w:line="276" w:lineRule="auto"/>
      </w:pPr>
    </w:p>
    <w:p w14:paraId="22D3F2C4" w14:textId="77777777" w:rsidR="00D83F79" w:rsidRDefault="00D83F79" w:rsidP="003444C2">
      <w:pPr>
        <w:spacing w:after="200" w:line="276" w:lineRule="auto"/>
      </w:pPr>
    </w:p>
    <w:p w14:paraId="381502AD" w14:textId="77777777" w:rsidR="00D83F79" w:rsidRDefault="00D83F79" w:rsidP="003444C2">
      <w:pPr>
        <w:spacing w:after="200" w:line="276" w:lineRule="auto"/>
      </w:pPr>
    </w:p>
    <w:p w14:paraId="1914668A" w14:textId="77777777" w:rsidR="00D83F79" w:rsidRDefault="00D83F79" w:rsidP="003444C2">
      <w:pPr>
        <w:spacing w:after="200" w:line="276" w:lineRule="auto"/>
      </w:pPr>
    </w:p>
    <w:p w14:paraId="7E1EF217" w14:textId="47412B38" w:rsidR="00D83F79" w:rsidRDefault="00D83F79">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200" w:line="276" w:lineRule="auto"/>
      </w:pPr>
      <w:r>
        <w:br w:type="page"/>
      </w:r>
    </w:p>
    <w:p w14:paraId="2A23E846" w14:textId="71B1DA77" w:rsidR="003444C2" w:rsidRDefault="00D83F79" w:rsidP="00D83F79">
      <w:pPr>
        <w:pStyle w:val="Heading1"/>
      </w:pPr>
      <w:r>
        <w:lastRenderedPageBreak/>
        <w:t>LEARNING AREA 5: EFFECTIVE INTERPERSONAL AND COMMUNICATION SKILLS</w:t>
      </w:r>
    </w:p>
    <w:tbl>
      <w:tblPr>
        <w:tblStyle w:val="TableGrid"/>
        <w:tblW w:w="0" w:type="auto"/>
        <w:tblLook w:val="04A0" w:firstRow="1" w:lastRow="0" w:firstColumn="1" w:lastColumn="0" w:noHBand="0" w:noVBand="1"/>
      </w:tblPr>
      <w:tblGrid>
        <w:gridCol w:w="9242"/>
      </w:tblGrid>
      <w:tr w:rsidR="003444C2" w:rsidRPr="00B74240" w14:paraId="42FDA2B6" w14:textId="77777777" w:rsidTr="003444C2">
        <w:tc>
          <w:tcPr>
            <w:tcW w:w="9242" w:type="dxa"/>
            <w:shd w:val="clear" w:color="auto" w:fill="BFBFBF" w:themeFill="background1" w:themeFillShade="BF"/>
          </w:tcPr>
          <w:p w14:paraId="4E202A25" w14:textId="77777777" w:rsidR="003444C2" w:rsidRPr="00B74240" w:rsidRDefault="003444C2" w:rsidP="003444C2">
            <w:pPr>
              <w:rPr>
                <w:b/>
              </w:rPr>
            </w:pPr>
            <w:r w:rsidRPr="00B74240">
              <w:rPr>
                <w:b/>
                <w:lang w:val="en-US"/>
              </w:rPr>
              <w:t>Demonstrates skills required to communicate and work effectively with others</w:t>
            </w:r>
          </w:p>
        </w:tc>
      </w:tr>
      <w:tr w:rsidR="003444C2" w14:paraId="54B0A84F" w14:textId="77777777" w:rsidTr="003444C2">
        <w:tc>
          <w:tcPr>
            <w:tcW w:w="9242" w:type="dxa"/>
          </w:tcPr>
          <w:p w14:paraId="1757EEB8" w14:textId="77777777" w:rsidR="003444C2" w:rsidRDefault="003444C2" w:rsidP="003444C2">
            <w:pPr>
              <w:rPr>
                <w:rFonts w:eastAsiaTheme="minorEastAsia"/>
                <w:lang w:eastAsia="zh-CN"/>
              </w:rPr>
            </w:pPr>
          </w:p>
          <w:p w14:paraId="236DD114" w14:textId="77777777" w:rsidR="003444C2" w:rsidRPr="000F3F70" w:rsidRDefault="003444C2" w:rsidP="0093573E">
            <w:pPr>
              <w:pStyle w:val="ListParagraph"/>
              <w:numPr>
                <w:ilvl w:val="1"/>
                <w:numId w:val="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ind w:left="432"/>
              <w:contextualSpacing w:val="0"/>
              <w:rPr>
                <w:rFonts w:eastAsiaTheme="minorEastAsia"/>
                <w:lang w:eastAsia="zh-CN"/>
              </w:rPr>
            </w:pPr>
            <w:r w:rsidRPr="000F3F70">
              <w:rPr>
                <w:rFonts w:eastAsiaTheme="minorEastAsia"/>
                <w:lang w:eastAsia="zh-CN"/>
              </w:rPr>
              <w:t>Demonstrates effective communication with a diverse range of people through:</w:t>
            </w:r>
          </w:p>
          <w:p w14:paraId="46FAA3A3" w14:textId="77777777" w:rsidR="003444C2" w:rsidRDefault="003444C2" w:rsidP="0093573E">
            <w:pPr>
              <w:pStyle w:val="ListParagraph"/>
              <w:numPr>
                <w:ilvl w:val="1"/>
                <w:numId w:val="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0F3F70">
              <w:rPr>
                <w:rFonts w:eastAsiaTheme="minorEastAsia"/>
                <w:lang w:eastAsia="zh-CN"/>
              </w:rPr>
              <w:t>clear and effective verbal and non-verbal interpersonal and communication skills with individuals, community members, colleagues, and relevant others</w:t>
            </w:r>
          </w:p>
          <w:p w14:paraId="186486F9" w14:textId="77777777" w:rsidR="003444C2" w:rsidRDefault="003444C2" w:rsidP="0093573E">
            <w:pPr>
              <w:pStyle w:val="ListParagraph"/>
              <w:numPr>
                <w:ilvl w:val="1"/>
                <w:numId w:val="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0F3F70">
              <w:rPr>
                <w:rFonts w:eastAsiaTheme="minorEastAsia"/>
                <w:lang w:eastAsia="zh-CN"/>
              </w:rPr>
              <w:t>the ability to adapt communication form and style to effectively communicate with a diverse range of people in different contexts</w:t>
            </w:r>
          </w:p>
          <w:p w14:paraId="639AC15E" w14:textId="77777777" w:rsidR="003444C2" w:rsidRPr="000F3F70" w:rsidRDefault="003444C2" w:rsidP="0093573E">
            <w:pPr>
              <w:pStyle w:val="ListParagraph"/>
              <w:numPr>
                <w:ilvl w:val="1"/>
                <w:numId w:val="8"/>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0F3F70">
              <w:rPr>
                <w:rFonts w:eastAsiaTheme="minorEastAsia"/>
                <w:lang w:eastAsia="zh-CN"/>
              </w:rPr>
              <w:t xml:space="preserve">the ability to use conflict management, mediation, advocacy and </w:t>
            </w:r>
            <w:r>
              <w:rPr>
                <w:rFonts w:eastAsiaTheme="minorEastAsia"/>
                <w:lang w:eastAsia="zh-CN"/>
              </w:rPr>
              <w:t>negotiation skills respectfully</w:t>
            </w:r>
          </w:p>
          <w:p w14:paraId="42F914DB" w14:textId="77777777" w:rsidR="003444C2" w:rsidRPr="000F3F70" w:rsidRDefault="003444C2" w:rsidP="0093573E">
            <w:pPr>
              <w:pStyle w:val="ListParagraph"/>
              <w:numPr>
                <w:ilvl w:val="1"/>
                <w:numId w:val="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ind w:left="432"/>
              <w:contextualSpacing w:val="0"/>
              <w:rPr>
                <w:rFonts w:eastAsiaTheme="minorEastAsia"/>
                <w:lang w:eastAsia="zh-CN"/>
              </w:rPr>
            </w:pPr>
            <w:r w:rsidRPr="000F3F70">
              <w:rPr>
                <w:rFonts w:eastAsiaTheme="minorEastAsia"/>
                <w:lang w:eastAsia="zh-CN"/>
              </w:rPr>
              <w:t>Demonstrates effectively working with others in a team/group environment by:</w:t>
            </w:r>
          </w:p>
          <w:p w14:paraId="68A1EA00" w14:textId="77777777" w:rsidR="003444C2" w:rsidRDefault="003444C2" w:rsidP="0093573E">
            <w:pPr>
              <w:pStyle w:val="ListParagraph"/>
              <w:numPr>
                <w:ilvl w:val="1"/>
                <w:numId w:val="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0F3F70">
              <w:rPr>
                <w:rFonts w:eastAsiaTheme="minorEastAsia"/>
                <w:lang w:eastAsia="zh-CN"/>
              </w:rPr>
              <w:t xml:space="preserve">working collaboratively and respectfully within a team, and the capacity to promote social work values and principles within team/group activities </w:t>
            </w:r>
          </w:p>
          <w:p w14:paraId="269AF70A" w14:textId="77777777" w:rsidR="003444C2" w:rsidRPr="000F3F70" w:rsidRDefault="003444C2" w:rsidP="0093573E">
            <w:pPr>
              <w:pStyle w:val="ListParagraph"/>
              <w:numPr>
                <w:ilvl w:val="1"/>
                <w:numId w:val="7"/>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0F3F70">
              <w:rPr>
                <w:rFonts w:eastAsiaTheme="minorEastAsia"/>
                <w:lang w:eastAsia="zh-CN"/>
              </w:rPr>
              <w:t>participating in team processes and assuming a variety of formal roles that may include group co-facilitation, co-chairing of meetings, formal minute taking</w:t>
            </w:r>
          </w:p>
          <w:p w14:paraId="220409D6" w14:textId="77777777" w:rsidR="003444C2" w:rsidRPr="000F3F70" w:rsidRDefault="003444C2" w:rsidP="0093573E">
            <w:pPr>
              <w:pStyle w:val="ListParagraph"/>
              <w:numPr>
                <w:ilvl w:val="1"/>
                <w:numId w:val="6"/>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ind w:left="432"/>
              <w:contextualSpacing w:val="0"/>
              <w:rPr>
                <w:rFonts w:eastAsiaTheme="minorEastAsia"/>
                <w:lang w:eastAsia="zh-CN"/>
              </w:rPr>
            </w:pPr>
            <w:r w:rsidRPr="000F3F70">
              <w:rPr>
                <w:rFonts w:eastAsiaTheme="minorEastAsia"/>
                <w:lang w:eastAsia="zh-CN"/>
              </w:rPr>
              <w:t>Demonstrates skills in information recording, sharing, and use of information technology through:</w:t>
            </w:r>
          </w:p>
          <w:p w14:paraId="0FFA09FF" w14:textId="77777777" w:rsidR="003444C2" w:rsidRPr="000F3F70" w:rsidRDefault="003444C2" w:rsidP="0093573E">
            <w:pPr>
              <w:pStyle w:val="ListParagraph"/>
              <w:numPr>
                <w:ilvl w:val="2"/>
                <w:numId w:val="1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ind w:left="1134" w:hanging="425"/>
              <w:contextualSpacing w:val="0"/>
              <w:rPr>
                <w:rFonts w:eastAsiaTheme="minorEastAsia"/>
                <w:lang w:eastAsia="zh-CN"/>
              </w:rPr>
            </w:pPr>
            <w:r w:rsidRPr="000F3F70">
              <w:rPr>
                <w:rFonts w:eastAsiaTheme="minorEastAsia"/>
                <w:lang w:eastAsia="zh-CN"/>
              </w:rPr>
              <w:t>the ability to record and manage information in accordance with organisational and ethical requirements</w:t>
            </w:r>
          </w:p>
          <w:p w14:paraId="065E3868" w14:textId="77777777" w:rsidR="003444C2" w:rsidRPr="000F3F70" w:rsidRDefault="003444C2" w:rsidP="0093573E">
            <w:pPr>
              <w:pStyle w:val="ListParagraph"/>
              <w:numPr>
                <w:ilvl w:val="2"/>
                <w:numId w:val="1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ind w:left="1134" w:hanging="425"/>
              <w:contextualSpacing w:val="0"/>
              <w:rPr>
                <w:rFonts w:eastAsiaTheme="minorEastAsia"/>
                <w:lang w:eastAsia="zh-CN"/>
              </w:rPr>
            </w:pPr>
            <w:r w:rsidRPr="000F3F70">
              <w:rPr>
                <w:rFonts w:eastAsiaTheme="minorEastAsia"/>
                <w:lang w:eastAsia="zh-CN"/>
              </w:rPr>
              <w:t>the ability to communicate professionally in written form to a variety of audiences, in an accurate, concise, factual and objective manner, acknowledging the basis of any subjective opinions</w:t>
            </w:r>
          </w:p>
          <w:p w14:paraId="67A6AD2B" w14:textId="77777777" w:rsidR="003444C2" w:rsidRDefault="003444C2" w:rsidP="0093573E">
            <w:pPr>
              <w:pStyle w:val="ListParagraph"/>
              <w:numPr>
                <w:ilvl w:val="2"/>
                <w:numId w:val="1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ind w:left="1134" w:hanging="425"/>
              <w:contextualSpacing w:val="0"/>
              <w:rPr>
                <w:rFonts w:eastAsiaTheme="minorEastAsia"/>
                <w:lang w:eastAsia="zh-CN"/>
              </w:rPr>
            </w:pPr>
            <w:r w:rsidRPr="000F3F70">
              <w:rPr>
                <w:rFonts w:eastAsiaTheme="minorEastAsia"/>
                <w:lang w:eastAsia="zh-CN"/>
              </w:rPr>
              <w:t>an understanding of the ethical considerations with respect to using online communication and social media for service provision including confidentiality, priv</w:t>
            </w:r>
            <w:r>
              <w:rPr>
                <w:rFonts w:eastAsiaTheme="minorEastAsia"/>
                <w:lang w:eastAsia="zh-CN"/>
              </w:rPr>
              <w:t>acy and professional boundaries</w:t>
            </w:r>
          </w:p>
          <w:p w14:paraId="004E3E17" w14:textId="77777777" w:rsidR="003444C2" w:rsidRPr="000F3F70" w:rsidRDefault="003444C2" w:rsidP="003444C2">
            <w:pPr>
              <w:rPr>
                <w:rFonts w:eastAsiaTheme="minorEastAsia"/>
                <w:lang w:eastAsia="zh-CN"/>
              </w:rPr>
            </w:pPr>
          </w:p>
        </w:tc>
      </w:tr>
    </w:tbl>
    <w:p w14:paraId="616555A3" w14:textId="77777777" w:rsidR="003444C2" w:rsidRPr="00AB083E" w:rsidRDefault="003444C2" w:rsidP="00D83F79">
      <w:pPr>
        <w:pStyle w:val="Heading2"/>
      </w:pPr>
      <w:r w:rsidRPr="00AB083E">
        <w:t>Student’s Learning Plan</w:t>
      </w:r>
    </w:p>
    <w:tbl>
      <w:tblPr>
        <w:tblStyle w:val="TableGrid"/>
        <w:tblW w:w="0" w:type="auto"/>
        <w:tblLook w:val="04A0" w:firstRow="1" w:lastRow="0" w:firstColumn="1" w:lastColumn="0" w:noHBand="0" w:noVBand="1"/>
      </w:tblPr>
      <w:tblGrid>
        <w:gridCol w:w="4621"/>
        <w:gridCol w:w="4621"/>
      </w:tblGrid>
      <w:tr w:rsidR="003444C2" w14:paraId="341B2B42" w14:textId="77777777" w:rsidTr="003444C2">
        <w:tc>
          <w:tcPr>
            <w:tcW w:w="9242" w:type="dxa"/>
            <w:gridSpan w:val="2"/>
          </w:tcPr>
          <w:p w14:paraId="07932C67" w14:textId="77777777" w:rsidR="003444C2" w:rsidRDefault="003444C2" w:rsidP="003444C2">
            <w:r>
              <w:t xml:space="preserve">Instructions for students: In the first column, please document </w:t>
            </w:r>
            <w:r>
              <w:rPr>
                <w:b/>
              </w:rPr>
              <w:t>what</w:t>
            </w:r>
            <w:r>
              <w:t xml:space="preserve"> tasks you will undertake that are relevant to this Learning Area.  In the second column, </w:t>
            </w:r>
            <w:r w:rsidRPr="003C0462">
              <w:t xml:space="preserve">outline </w:t>
            </w:r>
            <w:r w:rsidRPr="00944F9F">
              <w:rPr>
                <w:b/>
              </w:rPr>
              <w:t>how</w:t>
            </w:r>
            <w:r w:rsidRPr="003C0462">
              <w:t xml:space="preserve"> </w:t>
            </w:r>
            <w:r>
              <w:t xml:space="preserve">and </w:t>
            </w:r>
            <w:r w:rsidRPr="003C7C72">
              <w:rPr>
                <w:b/>
              </w:rPr>
              <w:t>when</w:t>
            </w:r>
            <w:r>
              <w:t xml:space="preserve"> </w:t>
            </w:r>
            <w:r w:rsidRPr="003C0462">
              <w:t>you</w:t>
            </w:r>
            <w:r>
              <w:t xml:space="preserve"> will demonstrate to your Field Educator</w:t>
            </w:r>
            <w:r w:rsidRPr="003C0462">
              <w:t xml:space="preserve"> </w:t>
            </w:r>
            <w:r>
              <w:t xml:space="preserve">that you have </w:t>
            </w:r>
            <w:r w:rsidRPr="003C0462">
              <w:t xml:space="preserve">achieved </w:t>
            </w:r>
            <w:r>
              <w:t xml:space="preserve">the required learning outcomes through each of </w:t>
            </w:r>
            <w:r w:rsidRPr="003C0462">
              <w:t>these tasks</w:t>
            </w:r>
            <w:r>
              <w:t xml:space="preserve"> (minimum 3 tasks).</w:t>
            </w:r>
          </w:p>
        </w:tc>
      </w:tr>
      <w:tr w:rsidR="003444C2" w14:paraId="5DC66F87" w14:textId="77777777" w:rsidTr="003444C2">
        <w:tc>
          <w:tcPr>
            <w:tcW w:w="4621" w:type="dxa"/>
          </w:tcPr>
          <w:p w14:paraId="11575387" w14:textId="77777777" w:rsidR="003444C2" w:rsidRDefault="003444C2" w:rsidP="003444C2">
            <w:r w:rsidRPr="003C0462">
              <w:rPr>
                <w:rFonts w:eastAsia="Calibri"/>
              </w:rPr>
              <w:t xml:space="preserve">Tasks for Learning Area </w:t>
            </w:r>
            <w:r>
              <w:rPr>
                <w:rFonts w:eastAsia="Calibri"/>
              </w:rPr>
              <w:t>5</w:t>
            </w:r>
          </w:p>
        </w:tc>
        <w:tc>
          <w:tcPr>
            <w:tcW w:w="4621" w:type="dxa"/>
          </w:tcPr>
          <w:p w14:paraId="5E2C1FA2" w14:textId="77777777" w:rsidR="003444C2" w:rsidRDefault="003444C2" w:rsidP="003444C2">
            <w:r w:rsidRPr="003C0462">
              <w:rPr>
                <w:rFonts w:eastAsia="Calibri"/>
              </w:rPr>
              <w:t>How</w:t>
            </w:r>
            <w:r>
              <w:rPr>
                <w:rFonts w:eastAsia="Calibri"/>
              </w:rPr>
              <w:t xml:space="preserve"> and when </w:t>
            </w:r>
            <w:r w:rsidRPr="003C0462">
              <w:rPr>
                <w:rFonts w:eastAsia="Calibri"/>
              </w:rPr>
              <w:t xml:space="preserve">will </w:t>
            </w:r>
            <w:r>
              <w:rPr>
                <w:rFonts w:eastAsia="Calibri"/>
              </w:rPr>
              <w:t xml:space="preserve">you </w:t>
            </w:r>
            <w:r w:rsidRPr="003C0462">
              <w:rPr>
                <w:rFonts w:eastAsia="Calibri"/>
              </w:rPr>
              <w:t>demonstrate your knowledge/skill</w:t>
            </w:r>
            <w:r>
              <w:rPr>
                <w:rFonts w:eastAsia="Calibri"/>
              </w:rPr>
              <w:t xml:space="preserve"> to your Field Educator?</w:t>
            </w:r>
          </w:p>
        </w:tc>
      </w:tr>
      <w:tr w:rsidR="003444C2" w14:paraId="28EBF619" w14:textId="77777777" w:rsidTr="003444C2">
        <w:tc>
          <w:tcPr>
            <w:tcW w:w="4621" w:type="dxa"/>
          </w:tcPr>
          <w:p w14:paraId="20B17A8B"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53B6DA92" w14:textId="77777777" w:rsidR="003444C2" w:rsidRDefault="003444C2" w:rsidP="003444C2"/>
        </w:tc>
      </w:tr>
      <w:tr w:rsidR="003444C2" w14:paraId="52F62CEF" w14:textId="77777777" w:rsidTr="003444C2">
        <w:tc>
          <w:tcPr>
            <w:tcW w:w="4621" w:type="dxa"/>
          </w:tcPr>
          <w:p w14:paraId="7F4CD580"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41A78716" w14:textId="77777777" w:rsidR="003444C2" w:rsidRDefault="003444C2" w:rsidP="003444C2"/>
        </w:tc>
      </w:tr>
      <w:tr w:rsidR="003444C2" w14:paraId="5B314D37" w14:textId="77777777" w:rsidTr="003444C2">
        <w:tc>
          <w:tcPr>
            <w:tcW w:w="4621" w:type="dxa"/>
          </w:tcPr>
          <w:p w14:paraId="4926B3C7"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6CCBA2CC" w14:textId="77777777" w:rsidR="003444C2" w:rsidRDefault="003444C2" w:rsidP="003444C2"/>
        </w:tc>
      </w:tr>
    </w:tbl>
    <w:p w14:paraId="0823FF11" w14:textId="77777777" w:rsidR="003444C2" w:rsidRPr="00584CB1" w:rsidRDefault="003444C2" w:rsidP="00D83F79">
      <w:pPr>
        <w:pStyle w:val="Heading2"/>
      </w:pPr>
      <w:r w:rsidRPr="00584CB1">
        <w:t>Mid-</w:t>
      </w:r>
      <w:r>
        <w:t xml:space="preserve"> and Final P</w:t>
      </w:r>
      <w:r w:rsidRPr="00584CB1">
        <w:t>lacement Report</w:t>
      </w:r>
      <w:r>
        <w:t>s</w:t>
      </w:r>
    </w:p>
    <w:tbl>
      <w:tblPr>
        <w:tblStyle w:val="TableGrid"/>
        <w:tblW w:w="0" w:type="auto"/>
        <w:tblLook w:val="04A0" w:firstRow="1" w:lastRow="0" w:firstColumn="1" w:lastColumn="0" w:noHBand="0" w:noVBand="1"/>
      </w:tblPr>
      <w:tblGrid>
        <w:gridCol w:w="4621"/>
        <w:gridCol w:w="4621"/>
      </w:tblGrid>
      <w:tr w:rsidR="003444C2" w14:paraId="6984C9E0" w14:textId="77777777" w:rsidTr="003444C2">
        <w:tc>
          <w:tcPr>
            <w:tcW w:w="9242" w:type="dxa"/>
            <w:gridSpan w:val="2"/>
          </w:tcPr>
          <w:p w14:paraId="67FCD503" w14:textId="77777777" w:rsidR="003444C2" w:rsidRDefault="003444C2" w:rsidP="003444C2">
            <w:r>
              <w:t xml:space="preserve">Instructions for students and Field Educators:  Please review together the student’s overall progress to date in achieving the required outcomes for Learning Area 5.  Then, in the relevant sections, please comment on and the rate the student’s progress, using the rating guide provided. </w:t>
            </w:r>
          </w:p>
        </w:tc>
      </w:tr>
      <w:tr w:rsidR="003444C2" w14:paraId="3A941BF6" w14:textId="77777777" w:rsidTr="003444C2">
        <w:tc>
          <w:tcPr>
            <w:tcW w:w="9242" w:type="dxa"/>
            <w:gridSpan w:val="2"/>
            <w:shd w:val="clear" w:color="auto" w:fill="BFBFBF" w:themeFill="background1" w:themeFillShade="BF"/>
          </w:tcPr>
          <w:p w14:paraId="264184E5" w14:textId="77777777" w:rsidR="003444C2" w:rsidRPr="00DF391F" w:rsidRDefault="003444C2" w:rsidP="003444C2">
            <w:pPr>
              <w:rPr>
                <w:b/>
              </w:rPr>
            </w:pPr>
            <w:r w:rsidRPr="00DF391F">
              <w:rPr>
                <w:b/>
              </w:rPr>
              <w:t>Mid-placement Report</w:t>
            </w:r>
            <w:r>
              <w:rPr>
                <w:b/>
              </w:rPr>
              <w:t xml:space="preserve"> for Learning Area 5</w:t>
            </w:r>
          </w:p>
        </w:tc>
      </w:tr>
      <w:tr w:rsidR="003444C2" w14:paraId="54BADCA3" w14:textId="77777777" w:rsidTr="003444C2">
        <w:tc>
          <w:tcPr>
            <w:tcW w:w="9242" w:type="dxa"/>
            <w:gridSpan w:val="2"/>
          </w:tcPr>
          <w:p w14:paraId="5F016CE1" w14:textId="77777777" w:rsidR="003444C2" w:rsidRDefault="003444C2" w:rsidP="003444C2">
            <w:r>
              <w:t>Student’s comments on progress:</w:t>
            </w:r>
          </w:p>
        </w:tc>
      </w:tr>
      <w:tr w:rsidR="003444C2" w14:paraId="20FB5E1A" w14:textId="77777777" w:rsidTr="003444C2">
        <w:tc>
          <w:tcPr>
            <w:tcW w:w="9242" w:type="dxa"/>
            <w:gridSpan w:val="2"/>
          </w:tcPr>
          <w:p w14:paraId="1FAF3E72" w14:textId="77777777" w:rsidR="003444C2" w:rsidRDefault="003444C2" w:rsidP="003444C2"/>
        </w:tc>
      </w:tr>
      <w:tr w:rsidR="003444C2" w14:paraId="0655C9B3" w14:textId="77777777" w:rsidTr="003444C2">
        <w:tc>
          <w:tcPr>
            <w:tcW w:w="9242" w:type="dxa"/>
            <w:gridSpan w:val="2"/>
          </w:tcPr>
          <w:p w14:paraId="6655D83F" w14:textId="77777777" w:rsidR="003444C2" w:rsidRDefault="003444C2" w:rsidP="003444C2">
            <w:r>
              <w:lastRenderedPageBreak/>
              <w:t xml:space="preserve">Social Work </w:t>
            </w:r>
            <w:r w:rsidRPr="00D155B1">
              <w:t xml:space="preserve">Field </w:t>
            </w:r>
            <w:r>
              <w:t xml:space="preserve"> Educator’s comments on student’s p</w:t>
            </w:r>
            <w:r w:rsidRPr="00D155B1">
              <w:t>rogress</w:t>
            </w:r>
            <w:r>
              <w:t>:</w:t>
            </w:r>
          </w:p>
        </w:tc>
      </w:tr>
      <w:tr w:rsidR="003444C2" w14:paraId="1A483ABF" w14:textId="77777777" w:rsidTr="003444C2">
        <w:tc>
          <w:tcPr>
            <w:tcW w:w="9242" w:type="dxa"/>
            <w:gridSpan w:val="2"/>
          </w:tcPr>
          <w:p w14:paraId="24277F38" w14:textId="77777777" w:rsidR="003444C2" w:rsidRDefault="003444C2" w:rsidP="003444C2"/>
        </w:tc>
      </w:tr>
      <w:tr w:rsidR="003444C2" w14:paraId="17542180" w14:textId="77777777" w:rsidTr="003444C2">
        <w:tc>
          <w:tcPr>
            <w:tcW w:w="4621" w:type="dxa"/>
          </w:tcPr>
          <w:p w14:paraId="60027C17" w14:textId="77777777" w:rsidR="003444C2" w:rsidRDefault="003444C2" w:rsidP="003444C2">
            <w:r>
              <w:t>Student self-rating:</w:t>
            </w:r>
          </w:p>
        </w:tc>
        <w:tc>
          <w:tcPr>
            <w:tcW w:w="4621" w:type="dxa"/>
          </w:tcPr>
          <w:p w14:paraId="5A5F5BDD" w14:textId="77777777" w:rsidR="003444C2" w:rsidRDefault="003444C2" w:rsidP="003444C2">
            <w:r>
              <w:t>Social Work Field Educator rating:</w:t>
            </w:r>
          </w:p>
        </w:tc>
      </w:tr>
      <w:tr w:rsidR="003444C2" w14:paraId="41C25E83" w14:textId="77777777" w:rsidTr="003444C2">
        <w:tc>
          <w:tcPr>
            <w:tcW w:w="9242" w:type="dxa"/>
            <w:gridSpan w:val="2"/>
            <w:shd w:val="clear" w:color="auto" w:fill="BFBFBF" w:themeFill="background1" w:themeFillShade="BF"/>
          </w:tcPr>
          <w:p w14:paraId="1195FAC7" w14:textId="77777777" w:rsidR="003444C2" w:rsidRPr="00DF391F" w:rsidRDefault="003444C2" w:rsidP="003444C2">
            <w:pPr>
              <w:rPr>
                <w:b/>
              </w:rPr>
            </w:pPr>
            <w:r w:rsidRPr="00DF391F">
              <w:rPr>
                <w:b/>
              </w:rPr>
              <w:t>Final Report</w:t>
            </w:r>
            <w:r>
              <w:rPr>
                <w:b/>
              </w:rPr>
              <w:t xml:space="preserve"> for Learning Area 5</w:t>
            </w:r>
          </w:p>
        </w:tc>
      </w:tr>
      <w:tr w:rsidR="003444C2" w14:paraId="0BF421B6" w14:textId="77777777" w:rsidTr="003444C2">
        <w:tc>
          <w:tcPr>
            <w:tcW w:w="9242" w:type="dxa"/>
            <w:gridSpan w:val="2"/>
          </w:tcPr>
          <w:p w14:paraId="58B0A699" w14:textId="77777777" w:rsidR="003444C2" w:rsidRDefault="003444C2" w:rsidP="003444C2">
            <w:r>
              <w:t>Student’s comments on progress:</w:t>
            </w:r>
          </w:p>
        </w:tc>
      </w:tr>
      <w:tr w:rsidR="003444C2" w14:paraId="28F9F0BE" w14:textId="77777777" w:rsidTr="003444C2">
        <w:tc>
          <w:tcPr>
            <w:tcW w:w="9242" w:type="dxa"/>
            <w:gridSpan w:val="2"/>
          </w:tcPr>
          <w:p w14:paraId="2FBE0CB3" w14:textId="77777777" w:rsidR="003444C2" w:rsidRDefault="003444C2" w:rsidP="003444C2"/>
        </w:tc>
      </w:tr>
      <w:tr w:rsidR="003444C2" w14:paraId="59C23862" w14:textId="77777777" w:rsidTr="003444C2">
        <w:tc>
          <w:tcPr>
            <w:tcW w:w="9242" w:type="dxa"/>
            <w:gridSpan w:val="2"/>
          </w:tcPr>
          <w:p w14:paraId="179567F7" w14:textId="77777777" w:rsidR="003444C2" w:rsidRDefault="003444C2" w:rsidP="003444C2">
            <w:r>
              <w:t xml:space="preserve">Social Work </w:t>
            </w:r>
            <w:r w:rsidRPr="00D155B1">
              <w:t xml:space="preserve">Field </w:t>
            </w:r>
            <w:r>
              <w:t xml:space="preserve"> Educator’s comments on student’s p</w:t>
            </w:r>
            <w:r w:rsidRPr="00D155B1">
              <w:t>rogress</w:t>
            </w:r>
            <w:r>
              <w:t>:</w:t>
            </w:r>
          </w:p>
        </w:tc>
      </w:tr>
      <w:tr w:rsidR="003444C2" w14:paraId="3277F920" w14:textId="77777777" w:rsidTr="003444C2">
        <w:tc>
          <w:tcPr>
            <w:tcW w:w="9242" w:type="dxa"/>
            <w:gridSpan w:val="2"/>
          </w:tcPr>
          <w:p w14:paraId="0AF9F6A6" w14:textId="77777777" w:rsidR="003444C2" w:rsidRDefault="003444C2" w:rsidP="003444C2"/>
        </w:tc>
      </w:tr>
      <w:tr w:rsidR="003444C2" w14:paraId="7277E860" w14:textId="77777777" w:rsidTr="003444C2">
        <w:tc>
          <w:tcPr>
            <w:tcW w:w="4621" w:type="dxa"/>
          </w:tcPr>
          <w:p w14:paraId="3F9D0AA8" w14:textId="77777777" w:rsidR="003444C2" w:rsidRDefault="003444C2" w:rsidP="003444C2">
            <w:r>
              <w:t>Student self-rating:</w:t>
            </w:r>
          </w:p>
        </w:tc>
        <w:tc>
          <w:tcPr>
            <w:tcW w:w="4621" w:type="dxa"/>
          </w:tcPr>
          <w:p w14:paraId="06AE9432" w14:textId="77777777" w:rsidR="003444C2" w:rsidRDefault="003444C2" w:rsidP="003444C2">
            <w:r>
              <w:t>Social Work Field Educator rating:</w:t>
            </w:r>
          </w:p>
        </w:tc>
      </w:tr>
    </w:tbl>
    <w:p w14:paraId="010B4812" w14:textId="64670FBF" w:rsidR="00D83F79" w:rsidRDefault="00D83F79">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200" w:line="276" w:lineRule="auto"/>
      </w:pPr>
    </w:p>
    <w:p w14:paraId="3DD7F635" w14:textId="77777777" w:rsidR="00D83F79" w:rsidRDefault="00D83F79">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200" w:line="276" w:lineRule="auto"/>
        <w:rPr>
          <w:rFonts w:ascii="Arial Black" w:eastAsiaTheme="majorEastAsia" w:hAnsi="Arial Black" w:cstheme="majorBidi"/>
          <w:b/>
          <w:bCs/>
          <w:caps/>
          <w:color w:val="4F81BD" w:themeColor="accent1"/>
          <w:sz w:val="22"/>
          <w:szCs w:val="28"/>
        </w:rPr>
      </w:pPr>
      <w:r>
        <w:br w:type="page"/>
      </w:r>
    </w:p>
    <w:p w14:paraId="3EE17D63" w14:textId="60D3F12B" w:rsidR="003444C2" w:rsidRDefault="00D83F79" w:rsidP="00D83F79">
      <w:pPr>
        <w:pStyle w:val="Heading1"/>
      </w:pPr>
      <w:r>
        <w:lastRenderedPageBreak/>
        <w:t>LEARNING AREA 6: SELF-LEARNING AND CRITICAL REFLECTION</w:t>
      </w:r>
    </w:p>
    <w:tbl>
      <w:tblPr>
        <w:tblStyle w:val="TableGrid"/>
        <w:tblW w:w="0" w:type="auto"/>
        <w:tblLook w:val="04A0" w:firstRow="1" w:lastRow="0" w:firstColumn="1" w:lastColumn="0" w:noHBand="0" w:noVBand="1"/>
      </w:tblPr>
      <w:tblGrid>
        <w:gridCol w:w="9242"/>
      </w:tblGrid>
      <w:tr w:rsidR="003444C2" w14:paraId="6B2550FC" w14:textId="77777777" w:rsidTr="003444C2">
        <w:tc>
          <w:tcPr>
            <w:tcW w:w="9242" w:type="dxa"/>
            <w:shd w:val="clear" w:color="auto" w:fill="BFBFBF" w:themeFill="background1" w:themeFillShade="BF"/>
          </w:tcPr>
          <w:p w14:paraId="17AD370B" w14:textId="77777777" w:rsidR="003444C2" w:rsidRPr="00B74240" w:rsidRDefault="003444C2" w:rsidP="003444C2">
            <w:pPr>
              <w:rPr>
                <w:b/>
              </w:rPr>
            </w:pPr>
            <w:r w:rsidRPr="00B74240">
              <w:rPr>
                <w:b/>
                <w:lang w:val="en-US"/>
              </w:rPr>
              <w:t>The ability to take responsibility for one’s own learning and development, and to perform at a level of competence appropriate to a beginning social work practitioner, including the skills to manage the transition from university to professional practice</w:t>
            </w:r>
          </w:p>
        </w:tc>
      </w:tr>
      <w:tr w:rsidR="003444C2" w14:paraId="6CC4973E" w14:textId="77777777" w:rsidTr="003444C2">
        <w:tc>
          <w:tcPr>
            <w:tcW w:w="9242" w:type="dxa"/>
          </w:tcPr>
          <w:p w14:paraId="11A0CDA5" w14:textId="77777777" w:rsidR="003444C2" w:rsidRDefault="003444C2" w:rsidP="003444C2">
            <w:pPr>
              <w:rPr>
                <w:rFonts w:eastAsiaTheme="minorEastAsia"/>
                <w:lang w:eastAsia="zh-CN"/>
              </w:rPr>
            </w:pPr>
          </w:p>
          <w:p w14:paraId="60FDF8FF" w14:textId="77777777" w:rsidR="003444C2" w:rsidRDefault="003444C2" w:rsidP="0093573E">
            <w:pPr>
              <w:pStyle w:val="ListParagraph"/>
              <w:numPr>
                <w:ilvl w:val="1"/>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BB20A8">
              <w:rPr>
                <w:rFonts w:eastAsiaTheme="minorEastAsia"/>
                <w:lang w:eastAsia="zh-CN"/>
              </w:rPr>
              <w:t xml:space="preserve">Demonstrates appropriate responsibility, accountability, reliability and initiative within the work setting </w:t>
            </w:r>
          </w:p>
          <w:p w14:paraId="0A464879" w14:textId="77777777" w:rsidR="003444C2" w:rsidRDefault="003444C2" w:rsidP="0093573E">
            <w:pPr>
              <w:pStyle w:val="ListParagraph"/>
              <w:numPr>
                <w:ilvl w:val="1"/>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BB20A8">
              <w:rPr>
                <w:rFonts w:eastAsiaTheme="minorEastAsia"/>
                <w:lang w:eastAsia="zh-CN"/>
              </w:rPr>
              <w:t>Demonstrates the ability to participate proactively in negotiating and developing the supervisory relationship</w:t>
            </w:r>
          </w:p>
          <w:p w14:paraId="45570AC5" w14:textId="77777777" w:rsidR="003444C2" w:rsidRDefault="003444C2" w:rsidP="0093573E">
            <w:pPr>
              <w:pStyle w:val="ListParagraph"/>
              <w:numPr>
                <w:ilvl w:val="1"/>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BB20A8">
              <w:rPr>
                <w:rFonts w:eastAsiaTheme="minorEastAsia"/>
                <w:lang w:eastAsia="zh-CN"/>
              </w:rPr>
              <w:t>Demonstrates commitment and initiative in arranging social work supervisory sessions</w:t>
            </w:r>
          </w:p>
          <w:p w14:paraId="374505FA" w14:textId="77777777" w:rsidR="003444C2" w:rsidRDefault="003444C2" w:rsidP="0093573E">
            <w:pPr>
              <w:pStyle w:val="ListParagraph"/>
              <w:numPr>
                <w:ilvl w:val="1"/>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BB20A8">
              <w:rPr>
                <w:rFonts w:eastAsiaTheme="minorEastAsia"/>
                <w:lang w:eastAsia="zh-CN"/>
              </w:rPr>
              <w:t xml:space="preserve">Demonstrates a willingness to take appropriate  risks, identify personal feelings and experiences and expose this practice to the scrutiny of the supervisor </w:t>
            </w:r>
          </w:p>
          <w:p w14:paraId="6E031C90" w14:textId="77777777" w:rsidR="003444C2" w:rsidRDefault="003444C2" w:rsidP="0093573E">
            <w:pPr>
              <w:pStyle w:val="ListParagraph"/>
              <w:numPr>
                <w:ilvl w:val="1"/>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BB20A8">
              <w:rPr>
                <w:rFonts w:eastAsiaTheme="minorEastAsia"/>
                <w:lang w:eastAsia="zh-CN"/>
              </w:rPr>
              <w:t>Demonstrates the ability to engage in reflection on practice in supervision and in practice including examination of personal and professional values that influence practice</w:t>
            </w:r>
          </w:p>
          <w:p w14:paraId="086BAADD" w14:textId="77777777" w:rsidR="003444C2" w:rsidRDefault="003444C2" w:rsidP="0093573E">
            <w:pPr>
              <w:pStyle w:val="ListParagraph"/>
              <w:numPr>
                <w:ilvl w:val="1"/>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BB20A8">
              <w:rPr>
                <w:rFonts w:eastAsiaTheme="minorEastAsia"/>
                <w:lang w:eastAsia="zh-CN"/>
              </w:rPr>
              <w:t>Demonstrates the capacity to work with increasing autonomy and professional responsibility</w:t>
            </w:r>
          </w:p>
          <w:p w14:paraId="25869F01" w14:textId="77777777" w:rsidR="003444C2" w:rsidRDefault="003444C2" w:rsidP="0093573E">
            <w:pPr>
              <w:pStyle w:val="ListParagraph"/>
              <w:numPr>
                <w:ilvl w:val="1"/>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BB20A8">
              <w:rPr>
                <w:rFonts w:eastAsiaTheme="minorEastAsia"/>
                <w:lang w:eastAsia="zh-CN"/>
              </w:rPr>
              <w:t>Demonstrates an ability to locate and discuss emerging practice issues and relate these to current literature</w:t>
            </w:r>
          </w:p>
          <w:p w14:paraId="388E9E1D" w14:textId="77777777" w:rsidR="003444C2" w:rsidRDefault="003444C2" w:rsidP="0093573E">
            <w:pPr>
              <w:pStyle w:val="ListParagraph"/>
              <w:numPr>
                <w:ilvl w:val="1"/>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BB20A8">
              <w:rPr>
                <w:rFonts w:eastAsiaTheme="minorEastAsia"/>
                <w:lang w:eastAsia="zh-CN"/>
              </w:rPr>
              <w:t>Identify areas for learning &amp; development &amp; recognise the importance of future professional development as a social worker</w:t>
            </w:r>
          </w:p>
          <w:p w14:paraId="52549394" w14:textId="77777777" w:rsidR="003444C2" w:rsidRPr="00BB20A8" w:rsidRDefault="003444C2" w:rsidP="0093573E">
            <w:pPr>
              <w:pStyle w:val="ListParagraph"/>
              <w:numPr>
                <w:ilvl w:val="1"/>
                <w:numId w:val="9"/>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BB20A8">
              <w:rPr>
                <w:rFonts w:eastAsiaTheme="minorEastAsia"/>
                <w:lang w:eastAsia="zh-CN"/>
              </w:rPr>
              <w:t>Demonstrates a capacity  to share personal and professional knowledge and experience appropriately</w:t>
            </w:r>
          </w:p>
          <w:p w14:paraId="11AE74D4" w14:textId="77777777" w:rsidR="003444C2" w:rsidRPr="00BB20A8" w:rsidRDefault="003444C2" w:rsidP="003444C2">
            <w:pPr>
              <w:rPr>
                <w:rFonts w:eastAsiaTheme="minorEastAsia"/>
                <w:lang w:eastAsia="zh-CN"/>
              </w:rPr>
            </w:pPr>
          </w:p>
        </w:tc>
      </w:tr>
    </w:tbl>
    <w:p w14:paraId="747D7D74" w14:textId="77777777" w:rsidR="003444C2" w:rsidRPr="00AB083E" w:rsidRDefault="003444C2" w:rsidP="00D83F79">
      <w:pPr>
        <w:pStyle w:val="Heading2"/>
      </w:pPr>
      <w:r w:rsidRPr="00AB083E">
        <w:t>Student’s Learning Plan</w:t>
      </w:r>
    </w:p>
    <w:tbl>
      <w:tblPr>
        <w:tblStyle w:val="TableGrid"/>
        <w:tblW w:w="0" w:type="auto"/>
        <w:tblLook w:val="04A0" w:firstRow="1" w:lastRow="0" w:firstColumn="1" w:lastColumn="0" w:noHBand="0" w:noVBand="1"/>
      </w:tblPr>
      <w:tblGrid>
        <w:gridCol w:w="4621"/>
        <w:gridCol w:w="4621"/>
      </w:tblGrid>
      <w:tr w:rsidR="003444C2" w14:paraId="5693DFBC" w14:textId="77777777" w:rsidTr="003444C2">
        <w:tc>
          <w:tcPr>
            <w:tcW w:w="9242" w:type="dxa"/>
            <w:gridSpan w:val="2"/>
          </w:tcPr>
          <w:p w14:paraId="0D42CBDF" w14:textId="77777777" w:rsidR="003444C2" w:rsidRDefault="003444C2" w:rsidP="003444C2">
            <w:r>
              <w:t xml:space="preserve">Instructions for students: In the first column, please document </w:t>
            </w:r>
            <w:r>
              <w:rPr>
                <w:b/>
              </w:rPr>
              <w:t>what</w:t>
            </w:r>
            <w:r>
              <w:t xml:space="preserve"> tasks you will undertake that are relevant to this Learning Area.  In the second column, </w:t>
            </w:r>
            <w:r w:rsidRPr="003C0462">
              <w:t xml:space="preserve">outline </w:t>
            </w:r>
            <w:r w:rsidRPr="00944F9F">
              <w:rPr>
                <w:b/>
              </w:rPr>
              <w:t>how</w:t>
            </w:r>
            <w:r w:rsidRPr="003C0462">
              <w:t xml:space="preserve"> </w:t>
            </w:r>
            <w:r>
              <w:t xml:space="preserve">and </w:t>
            </w:r>
            <w:r w:rsidRPr="003C7C72">
              <w:rPr>
                <w:b/>
              </w:rPr>
              <w:t>when</w:t>
            </w:r>
            <w:r>
              <w:t xml:space="preserve"> </w:t>
            </w:r>
            <w:r w:rsidRPr="003C0462">
              <w:t>you</w:t>
            </w:r>
            <w:r>
              <w:t xml:space="preserve"> will demonstrate to your Field Educator</w:t>
            </w:r>
            <w:r w:rsidRPr="003C0462">
              <w:t xml:space="preserve"> </w:t>
            </w:r>
            <w:r>
              <w:t xml:space="preserve">that you have </w:t>
            </w:r>
            <w:r w:rsidRPr="003C0462">
              <w:t xml:space="preserve">achieved </w:t>
            </w:r>
            <w:r>
              <w:t xml:space="preserve">the required learning outcomes through each of </w:t>
            </w:r>
            <w:r w:rsidRPr="003C0462">
              <w:t>these tasks</w:t>
            </w:r>
            <w:r>
              <w:t xml:space="preserve"> (minimum 3 tasks).</w:t>
            </w:r>
          </w:p>
        </w:tc>
      </w:tr>
      <w:tr w:rsidR="003444C2" w14:paraId="59129D20" w14:textId="77777777" w:rsidTr="003444C2">
        <w:tc>
          <w:tcPr>
            <w:tcW w:w="4621" w:type="dxa"/>
          </w:tcPr>
          <w:p w14:paraId="01FB1235" w14:textId="77777777" w:rsidR="003444C2" w:rsidRDefault="003444C2" w:rsidP="003444C2">
            <w:r w:rsidRPr="003C0462">
              <w:rPr>
                <w:rFonts w:eastAsia="Calibri"/>
              </w:rPr>
              <w:t xml:space="preserve">Tasks for Learning Area </w:t>
            </w:r>
            <w:r>
              <w:rPr>
                <w:rFonts w:eastAsia="Calibri"/>
              </w:rPr>
              <w:t>6</w:t>
            </w:r>
          </w:p>
        </w:tc>
        <w:tc>
          <w:tcPr>
            <w:tcW w:w="4621" w:type="dxa"/>
          </w:tcPr>
          <w:p w14:paraId="17F625BE" w14:textId="77777777" w:rsidR="003444C2" w:rsidRDefault="003444C2" w:rsidP="003444C2">
            <w:r w:rsidRPr="003C0462">
              <w:rPr>
                <w:rFonts w:eastAsia="Calibri"/>
              </w:rPr>
              <w:t>How</w:t>
            </w:r>
            <w:r>
              <w:rPr>
                <w:rFonts w:eastAsia="Calibri"/>
              </w:rPr>
              <w:t xml:space="preserve"> and when </w:t>
            </w:r>
            <w:r w:rsidRPr="003C0462">
              <w:rPr>
                <w:rFonts w:eastAsia="Calibri"/>
              </w:rPr>
              <w:t xml:space="preserve">will </w:t>
            </w:r>
            <w:r>
              <w:rPr>
                <w:rFonts w:eastAsia="Calibri"/>
              </w:rPr>
              <w:t xml:space="preserve">you </w:t>
            </w:r>
            <w:r w:rsidRPr="003C0462">
              <w:rPr>
                <w:rFonts w:eastAsia="Calibri"/>
              </w:rPr>
              <w:t>demonstrate your knowledge/skill</w:t>
            </w:r>
            <w:r>
              <w:rPr>
                <w:rFonts w:eastAsia="Calibri"/>
              </w:rPr>
              <w:t xml:space="preserve"> to your Field Educator?</w:t>
            </w:r>
          </w:p>
        </w:tc>
      </w:tr>
      <w:tr w:rsidR="003444C2" w14:paraId="1D09BA86" w14:textId="77777777" w:rsidTr="003444C2">
        <w:tc>
          <w:tcPr>
            <w:tcW w:w="4621" w:type="dxa"/>
          </w:tcPr>
          <w:p w14:paraId="3A22C0D2"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624C1D37" w14:textId="77777777" w:rsidR="003444C2" w:rsidRDefault="003444C2" w:rsidP="003444C2"/>
        </w:tc>
      </w:tr>
      <w:tr w:rsidR="003444C2" w14:paraId="3D56E540" w14:textId="77777777" w:rsidTr="003444C2">
        <w:tc>
          <w:tcPr>
            <w:tcW w:w="4621" w:type="dxa"/>
          </w:tcPr>
          <w:p w14:paraId="19455D9B"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1524BC42" w14:textId="77777777" w:rsidR="003444C2" w:rsidRDefault="003444C2" w:rsidP="003444C2"/>
        </w:tc>
      </w:tr>
      <w:tr w:rsidR="003444C2" w14:paraId="2255D1BC" w14:textId="77777777" w:rsidTr="003444C2">
        <w:tc>
          <w:tcPr>
            <w:tcW w:w="4621" w:type="dxa"/>
          </w:tcPr>
          <w:p w14:paraId="49A5A7B5"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731FB453" w14:textId="77777777" w:rsidR="003444C2" w:rsidRDefault="003444C2" w:rsidP="003444C2"/>
        </w:tc>
      </w:tr>
    </w:tbl>
    <w:p w14:paraId="4C43FD26" w14:textId="77777777" w:rsidR="003444C2" w:rsidRPr="00584CB1" w:rsidRDefault="003444C2" w:rsidP="00D83F79">
      <w:pPr>
        <w:pStyle w:val="Heading2"/>
      </w:pPr>
      <w:r w:rsidRPr="00584CB1">
        <w:t>Mid-</w:t>
      </w:r>
      <w:r>
        <w:t xml:space="preserve"> and Final P</w:t>
      </w:r>
      <w:r w:rsidRPr="00584CB1">
        <w:t>lacement Report</w:t>
      </w:r>
      <w:r>
        <w:t>s</w:t>
      </w:r>
    </w:p>
    <w:tbl>
      <w:tblPr>
        <w:tblStyle w:val="TableGrid"/>
        <w:tblW w:w="0" w:type="auto"/>
        <w:tblLook w:val="04A0" w:firstRow="1" w:lastRow="0" w:firstColumn="1" w:lastColumn="0" w:noHBand="0" w:noVBand="1"/>
      </w:tblPr>
      <w:tblGrid>
        <w:gridCol w:w="4621"/>
        <w:gridCol w:w="4621"/>
      </w:tblGrid>
      <w:tr w:rsidR="003444C2" w14:paraId="09B9D814" w14:textId="77777777" w:rsidTr="003444C2">
        <w:tc>
          <w:tcPr>
            <w:tcW w:w="9242" w:type="dxa"/>
            <w:gridSpan w:val="2"/>
          </w:tcPr>
          <w:p w14:paraId="67538247" w14:textId="77777777" w:rsidR="003444C2" w:rsidRDefault="003444C2" w:rsidP="003444C2">
            <w:r>
              <w:t xml:space="preserve">Instructions for students and Field Educators:  Please review together the student’s overall progress to date in achieving the required outcomes for Learning Area 6.  Then, in the relevant sections, please comment on and the rate the student’s progress, using the rating guide provided. </w:t>
            </w:r>
          </w:p>
        </w:tc>
      </w:tr>
      <w:tr w:rsidR="003444C2" w14:paraId="462F6FBA" w14:textId="77777777" w:rsidTr="003444C2">
        <w:tc>
          <w:tcPr>
            <w:tcW w:w="9242" w:type="dxa"/>
            <w:gridSpan w:val="2"/>
            <w:shd w:val="clear" w:color="auto" w:fill="BFBFBF" w:themeFill="background1" w:themeFillShade="BF"/>
          </w:tcPr>
          <w:p w14:paraId="39A33B87" w14:textId="77777777" w:rsidR="003444C2" w:rsidRPr="00DF391F" w:rsidRDefault="003444C2" w:rsidP="003444C2">
            <w:pPr>
              <w:rPr>
                <w:b/>
              </w:rPr>
            </w:pPr>
            <w:r w:rsidRPr="00DF391F">
              <w:rPr>
                <w:b/>
              </w:rPr>
              <w:t>Mid-placement Report</w:t>
            </w:r>
            <w:r>
              <w:rPr>
                <w:b/>
              </w:rPr>
              <w:t xml:space="preserve"> for Learning Area 6</w:t>
            </w:r>
          </w:p>
        </w:tc>
      </w:tr>
      <w:tr w:rsidR="003444C2" w14:paraId="7521AEBA" w14:textId="77777777" w:rsidTr="003444C2">
        <w:tc>
          <w:tcPr>
            <w:tcW w:w="9242" w:type="dxa"/>
            <w:gridSpan w:val="2"/>
          </w:tcPr>
          <w:p w14:paraId="24DE0990" w14:textId="77777777" w:rsidR="003444C2" w:rsidRDefault="003444C2" w:rsidP="003444C2">
            <w:r>
              <w:t>Student’s comments on progress:</w:t>
            </w:r>
          </w:p>
        </w:tc>
      </w:tr>
      <w:tr w:rsidR="003444C2" w14:paraId="316C9A06" w14:textId="77777777" w:rsidTr="003444C2">
        <w:tc>
          <w:tcPr>
            <w:tcW w:w="9242" w:type="dxa"/>
            <w:gridSpan w:val="2"/>
          </w:tcPr>
          <w:p w14:paraId="28391879" w14:textId="77777777" w:rsidR="003444C2" w:rsidRDefault="003444C2" w:rsidP="003444C2"/>
        </w:tc>
      </w:tr>
      <w:tr w:rsidR="003444C2" w14:paraId="578109A8" w14:textId="77777777" w:rsidTr="003444C2">
        <w:tc>
          <w:tcPr>
            <w:tcW w:w="9242" w:type="dxa"/>
            <w:gridSpan w:val="2"/>
          </w:tcPr>
          <w:p w14:paraId="2E5D9745" w14:textId="77777777" w:rsidR="003444C2" w:rsidRDefault="003444C2" w:rsidP="003444C2">
            <w:r>
              <w:t xml:space="preserve">Social Work </w:t>
            </w:r>
            <w:r w:rsidRPr="00D155B1">
              <w:t xml:space="preserve">Field </w:t>
            </w:r>
            <w:r>
              <w:t xml:space="preserve"> Educator’s comments on student’s p</w:t>
            </w:r>
            <w:r w:rsidRPr="00D155B1">
              <w:t>rogress</w:t>
            </w:r>
            <w:r>
              <w:t>:</w:t>
            </w:r>
          </w:p>
        </w:tc>
      </w:tr>
      <w:tr w:rsidR="003444C2" w14:paraId="4DC8C54F" w14:textId="77777777" w:rsidTr="003444C2">
        <w:tc>
          <w:tcPr>
            <w:tcW w:w="9242" w:type="dxa"/>
            <w:gridSpan w:val="2"/>
          </w:tcPr>
          <w:p w14:paraId="0C5C58D6" w14:textId="77777777" w:rsidR="003444C2" w:rsidRDefault="003444C2" w:rsidP="003444C2"/>
        </w:tc>
      </w:tr>
      <w:tr w:rsidR="003444C2" w14:paraId="28468398" w14:textId="77777777" w:rsidTr="003444C2">
        <w:tc>
          <w:tcPr>
            <w:tcW w:w="4621" w:type="dxa"/>
          </w:tcPr>
          <w:p w14:paraId="2A46510D" w14:textId="77777777" w:rsidR="003444C2" w:rsidRDefault="003444C2" w:rsidP="003444C2">
            <w:r>
              <w:lastRenderedPageBreak/>
              <w:t>Student self-rating:</w:t>
            </w:r>
          </w:p>
        </w:tc>
        <w:tc>
          <w:tcPr>
            <w:tcW w:w="4621" w:type="dxa"/>
          </w:tcPr>
          <w:p w14:paraId="66A02208" w14:textId="77777777" w:rsidR="003444C2" w:rsidRDefault="003444C2" w:rsidP="003444C2">
            <w:r>
              <w:t>Social Work Field Educator rating:</w:t>
            </w:r>
          </w:p>
        </w:tc>
      </w:tr>
      <w:tr w:rsidR="003444C2" w14:paraId="2A5C7BBF" w14:textId="77777777" w:rsidTr="003444C2">
        <w:tc>
          <w:tcPr>
            <w:tcW w:w="9242" w:type="dxa"/>
            <w:gridSpan w:val="2"/>
            <w:shd w:val="clear" w:color="auto" w:fill="BFBFBF" w:themeFill="background1" w:themeFillShade="BF"/>
          </w:tcPr>
          <w:p w14:paraId="34332D45" w14:textId="77777777" w:rsidR="003444C2" w:rsidRPr="00DF391F" w:rsidRDefault="003444C2" w:rsidP="003444C2">
            <w:pPr>
              <w:rPr>
                <w:b/>
              </w:rPr>
            </w:pPr>
            <w:r w:rsidRPr="00DF391F">
              <w:rPr>
                <w:b/>
              </w:rPr>
              <w:t>Final Report</w:t>
            </w:r>
            <w:r>
              <w:rPr>
                <w:b/>
              </w:rPr>
              <w:t xml:space="preserve"> for Learning Area 6</w:t>
            </w:r>
          </w:p>
        </w:tc>
      </w:tr>
      <w:tr w:rsidR="003444C2" w14:paraId="6C68EEB1" w14:textId="77777777" w:rsidTr="003444C2">
        <w:tc>
          <w:tcPr>
            <w:tcW w:w="9242" w:type="dxa"/>
            <w:gridSpan w:val="2"/>
          </w:tcPr>
          <w:p w14:paraId="39041365" w14:textId="77777777" w:rsidR="003444C2" w:rsidRDefault="003444C2" w:rsidP="003444C2">
            <w:r>
              <w:t>Student’s comments on progress:</w:t>
            </w:r>
          </w:p>
        </w:tc>
      </w:tr>
      <w:tr w:rsidR="003444C2" w14:paraId="7D9E3C6F" w14:textId="77777777" w:rsidTr="003444C2">
        <w:tc>
          <w:tcPr>
            <w:tcW w:w="9242" w:type="dxa"/>
            <w:gridSpan w:val="2"/>
          </w:tcPr>
          <w:p w14:paraId="1099F6D0" w14:textId="77777777" w:rsidR="003444C2" w:rsidRDefault="003444C2" w:rsidP="003444C2"/>
        </w:tc>
      </w:tr>
      <w:tr w:rsidR="003444C2" w14:paraId="14658C9A" w14:textId="77777777" w:rsidTr="003444C2">
        <w:tc>
          <w:tcPr>
            <w:tcW w:w="9242" w:type="dxa"/>
            <w:gridSpan w:val="2"/>
          </w:tcPr>
          <w:p w14:paraId="3A817B57" w14:textId="77777777" w:rsidR="003444C2" w:rsidRDefault="003444C2" w:rsidP="003444C2">
            <w:r>
              <w:t xml:space="preserve">Social Work </w:t>
            </w:r>
            <w:r w:rsidRPr="00D155B1">
              <w:t xml:space="preserve">Field </w:t>
            </w:r>
            <w:r>
              <w:t xml:space="preserve"> Educator’s comments on student’s p</w:t>
            </w:r>
            <w:r w:rsidRPr="00D155B1">
              <w:t>rogress</w:t>
            </w:r>
            <w:r>
              <w:t>:</w:t>
            </w:r>
          </w:p>
        </w:tc>
      </w:tr>
      <w:tr w:rsidR="003444C2" w14:paraId="3A4C6EE9" w14:textId="77777777" w:rsidTr="003444C2">
        <w:tc>
          <w:tcPr>
            <w:tcW w:w="9242" w:type="dxa"/>
            <w:gridSpan w:val="2"/>
          </w:tcPr>
          <w:p w14:paraId="16CFBB2D" w14:textId="77777777" w:rsidR="003444C2" w:rsidRDefault="003444C2" w:rsidP="003444C2"/>
        </w:tc>
      </w:tr>
      <w:tr w:rsidR="003444C2" w14:paraId="4343DDD7" w14:textId="77777777" w:rsidTr="003444C2">
        <w:tc>
          <w:tcPr>
            <w:tcW w:w="4621" w:type="dxa"/>
          </w:tcPr>
          <w:p w14:paraId="2147B803" w14:textId="77777777" w:rsidR="003444C2" w:rsidRDefault="003444C2" w:rsidP="003444C2">
            <w:r>
              <w:t>Student self-rating:</w:t>
            </w:r>
          </w:p>
        </w:tc>
        <w:tc>
          <w:tcPr>
            <w:tcW w:w="4621" w:type="dxa"/>
          </w:tcPr>
          <w:p w14:paraId="576B1CFC" w14:textId="77777777" w:rsidR="003444C2" w:rsidRDefault="003444C2" w:rsidP="003444C2">
            <w:r>
              <w:t>Social Work Field Educator rating:</w:t>
            </w:r>
          </w:p>
        </w:tc>
      </w:tr>
    </w:tbl>
    <w:p w14:paraId="1DA26955" w14:textId="77777777" w:rsidR="003444C2" w:rsidRDefault="003444C2" w:rsidP="003444C2"/>
    <w:p w14:paraId="67898D82" w14:textId="77777777" w:rsidR="00D83F79" w:rsidRDefault="00D83F79">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200" w:line="276" w:lineRule="auto"/>
      </w:pPr>
      <w:r>
        <w:br w:type="page"/>
      </w:r>
    </w:p>
    <w:p w14:paraId="2306A632" w14:textId="6FA67F9A" w:rsidR="00D83F79" w:rsidRPr="00134676" w:rsidRDefault="00D83F79" w:rsidP="00D83F79">
      <w:pPr>
        <w:pStyle w:val="Heading1"/>
      </w:pPr>
      <w:r>
        <w:lastRenderedPageBreak/>
        <w:t>LEARNING AREA 7: ASSESSMENT AND INTERVENTION SKILLS</w:t>
      </w:r>
    </w:p>
    <w:tbl>
      <w:tblPr>
        <w:tblStyle w:val="TableGrid"/>
        <w:tblW w:w="0" w:type="auto"/>
        <w:tblLook w:val="04A0" w:firstRow="1" w:lastRow="0" w:firstColumn="1" w:lastColumn="0" w:noHBand="0" w:noVBand="1"/>
      </w:tblPr>
      <w:tblGrid>
        <w:gridCol w:w="9242"/>
      </w:tblGrid>
      <w:tr w:rsidR="003444C2" w:rsidRPr="00B74240" w14:paraId="245C52FD" w14:textId="77777777" w:rsidTr="003444C2">
        <w:tc>
          <w:tcPr>
            <w:tcW w:w="9242" w:type="dxa"/>
            <w:shd w:val="clear" w:color="auto" w:fill="BFBFBF" w:themeFill="background1" w:themeFillShade="BF"/>
          </w:tcPr>
          <w:p w14:paraId="08183956" w14:textId="3DA07157" w:rsidR="003444C2" w:rsidRPr="00B74240" w:rsidRDefault="003444C2" w:rsidP="00B74240">
            <w:pPr>
              <w:rPr>
                <w:b/>
              </w:rPr>
            </w:pPr>
            <w:r w:rsidRPr="00B74240">
              <w:rPr>
                <w:b/>
              </w:rPr>
              <w:br w:type="page"/>
            </w:r>
            <w:r w:rsidRPr="00B74240">
              <w:rPr>
                <w:b/>
                <w:lang w:val="en-US"/>
              </w:rPr>
              <w:t>Applying knowledge of assessment, intervention and referral skills to practice</w:t>
            </w:r>
          </w:p>
        </w:tc>
      </w:tr>
      <w:tr w:rsidR="003444C2" w14:paraId="3A9677F3" w14:textId="77777777" w:rsidTr="003444C2">
        <w:tc>
          <w:tcPr>
            <w:tcW w:w="9242" w:type="dxa"/>
          </w:tcPr>
          <w:p w14:paraId="04E876FA" w14:textId="77777777" w:rsidR="003444C2" w:rsidRDefault="003444C2" w:rsidP="003444C2">
            <w:pPr>
              <w:rPr>
                <w:rFonts w:eastAsiaTheme="minorEastAsia"/>
                <w:lang w:eastAsia="zh-CN"/>
              </w:rPr>
            </w:pPr>
          </w:p>
          <w:p w14:paraId="6528F7BC" w14:textId="77777777" w:rsidR="003444C2" w:rsidRDefault="003444C2" w:rsidP="0093573E">
            <w:pPr>
              <w:pStyle w:val="ListParagraph"/>
              <w:numPr>
                <w:ilvl w:val="1"/>
                <w:numId w:val="10"/>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r w:rsidRPr="001D54F8">
              <w:t xml:space="preserve">Demonstrate analysis and assessment of needs to inform the service being offered through: </w:t>
            </w:r>
          </w:p>
          <w:p w14:paraId="6FB4D9DC" w14:textId="77777777" w:rsidR="003444C2" w:rsidRDefault="003444C2" w:rsidP="0093573E">
            <w:pPr>
              <w:pStyle w:val="ListParagraph"/>
              <w:numPr>
                <w:ilvl w:val="0"/>
                <w:numId w:val="1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ind w:left="1134" w:hanging="425"/>
              <w:contextualSpacing w:val="0"/>
            </w:pPr>
            <w:r>
              <w:t>the ability to undertake multidimensional assessments in a collaborative manner with individuals, families, groups and communities across a diverse range of circumstances</w:t>
            </w:r>
          </w:p>
          <w:p w14:paraId="0816C2B6" w14:textId="77777777" w:rsidR="003444C2" w:rsidRDefault="003444C2" w:rsidP="0093573E">
            <w:pPr>
              <w:pStyle w:val="ListParagraph"/>
              <w:numPr>
                <w:ilvl w:val="0"/>
                <w:numId w:val="12"/>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ind w:left="1134" w:hanging="425"/>
              <w:contextualSpacing w:val="0"/>
            </w:pPr>
            <w:r>
              <w:t xml:space="preserve">the ability to </w:t>
            </w:r>
            <w:r w:rsidRPr="001D54F8">
              <w:t>identify and assess protective and risk factors, and integrate these into an assessment formulation</w:t>
            </w:r>
          </w:p>
          <w:p w14:paraId="6C388845" w14:textId="77777777" w:rsidR="003444C2" w:rsidRPr="001D54F8" w:rsidRDefault="003444C2" w:rsidP="0093573E">
            <w:pPr>
              <w:pStyle w:val="ListParagraph"/>
              <w:numPr>
                <w:ilvl w:val="1"/>
                <w:numId w:val="10"/>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r w:rsidRPr="001D54F8">
              <w:t>Demonstrates the use of a range of specific social work intervention and referral methods collaboratively and appropriately to the area of practice through:</w:t>
            </w:r>
          </w:p>
          <w:p w14:paraId="4FD0BC32" w14:textId="77777777" w:rsidR="003444C2" w:rsidRPr="001D54F8" w:rsidRDefault="003444C2" w:rsidP="0093573E">
            <w:pPr>
              <w:pStyle w:val="ListParagraph"/>
              <w:numPr>
                <w:ilvl w:val="0"/>
                <w:numId w:val="1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ind w:left="1134" w:hanging="425"/>
              <w:contextualSpacing w:val="0"/>
            </w:pPr>
            <w:r w:rsidRPr="001D54F8">
              <w:t>evidence-informed practice when working  to address the needs and goals of individuals, fa</w:t>
            </w:r>
            <w:r>
              <w:t>milies, groups and communities</w:t>
            </w:r>
          </w:p>
          <w:p w14:paraId="15D0B10B" w14:textId="77777777" w:rsidR="003444C2" w:rsidRPr="001D54F8" w:rsidRDefault="003444C2" w:rsidP="0093573E">
            <w:pPr>
              <w:pStyle w:val="ListParagraph"/>
              <w:numPr>
                <w:ilvl w:val="0"/>
                <w:numId w:val="1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ind w:left="1134" w:hanging="425"/>
              <w:contextualSpacing w:val="0"/>
            </w:pPr>
            <w:r w:rsidRPr="001D54F8">
              <w:t>an understanding of how empowering and non-oppressive practice methods can both challenge systemic and policy injustices and enact change using methods such as social action, advocacy, and</w:t>
            </w:r>
            <w:r>
              <w:t xml:space="preserve"> research and evaluation</w:t>
            </w:r>
          </w:p>
          <w:p w14:paraId="0224B589" w14:textId="77777777" w:rsidR="003444C2" w:rsidRPr="001D54F8" w:rsidRDefault="003444C2" w:rsidP="0093573E">
            <w:pPr>
              <w:pStyle w:val="ListParagraph"/>
              <w:numPr>
                <w:ilvl w:val="0"/>
                <w:numId w:val="1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ind w:left="1134" w:hanging="425"/>
              <w:contextualSpacing w:val="0"/>
            </w:pPr>
            <w:r>
              <w:t xml:space="preserve">the </w:t>
            </w:r>
            <w:r w:rsidRPr="001D54F8">
              <w:t>ability to work collaboratively with other agencies, teams and across jurisdictions at a practice and/or policy level</w:t>
            </w:r>
          </w:p>
          <w:p w14:paraId="555507A2" w14:textId="77777777" w:rsidR="003444C2" w:rsidRPr="001D54F8" w:rsidRDefault="003444C2" w:rsidP="0093573E">
            <w:pPr>
              <w:pStyle w:val="ListParagraph"/>
              <w:numPr>
                <w:ilvl w:val="0"/>
                <w:numId w:val="1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ind w:left="1134" w:hanging="425"/>
              <w:contextualSpacing w:val="0"/>
            </w:pPr>
            <w:r>
              <w:t xml:space="preserve">the </w:t>
            </w:r>
            <w:r w:rsidRPr="001D54F8">
              <w:t xml:space="preserve">ability to develop intervention plans that outline collaborative goals, planned outcomes, and mechanisms of review </w:t>
            </w:r>
          </w:p>
          <w:p w14:paraId="3A12BAE7" w14:textId="77777777" w:rsidR="003444C2" w:rsidRPr="001E4C40" w:rsidRDefault="003444C2" w:rsidP="0093573E">
            <w:pPr>
              <w:pStyle w:val="ListParagraph"/>
              <w:numPr>
                <w:ilvl w:val="0"/>
                <w:numId w:val="13"/>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ind w:left="1134" w:hanging="425"/>
              <w:contextualSpacing w:val="0"/>
              <w:rPr>
                <w:rFonts w:eastAsiaTheme="minorEastAsia"/>
                <w:lang w:eastAsia="zh-CN"/>
              </w:rPr>
            </w:pPr>
            <w:r>
              <w:t xml:space="preserve">the </w:t>
            </w:r>
            <w:r w:rsidRPr="001D54F8">
              <w:t>ability to implement intervention plans, engaging in activities such as facilitation, referral, mediation, negotiation, advocacy, counselling, education and skills transference, collaborative service co-ordination, crisis intervention and working with interpreters and se</w:t>
            </w:r>
            <w:r>
              <w:t>rvice users’ significant others</w:t>
            </w:r>
          </w:p>
          <w:p w14:paraId="7B9913B8" w14:textId="77777777" w:rsidR="003444C2" w:rsidRPr="001E4C40" w:rsidRDefault="003444C2" w:rsidP="003444C2">
            <w:pPr>
              <w:rPr>
                <w:rFonts w:eastAsiaTheme="minorEastAsia"/>
                <w:lang w:eastAsia="zh-CN"/>
              </w:rPr>
            </w:pPr>
          </w:p>
        </w:tc>
      </w:tr>
    </w:tbl>
    <w:p w14:paraId="2958873B" w14:textId="77777777" w:rsidR="003444C2" w:rsidRPr="00AB083E" w:rsidRDefault="003444C2" w:rsidP="00D83F79">
      <w:pPr>
        <w:pStyle w:val="Heading2"/>
      </w:pPr>
      <w:r w:rsidRPr="00AB083E">
        <w:t>Student’s Learning Plan</w:t>
      </w:r>
    </w:p>
    <w:tbl>
      <w:tblPr>
        <w:tblStyle w:val="TableGrid"/>
        <w:tblW w:w="0" w:type="auto"/>
        <w:tblLook w:val="04A0" w:firstRow="1" w:lastRow="0" w:firstColumn="1" w:lastColumn="0" w:noHBand="0" w:noVBand="1"/>
      </w:tblPr>
      <w:tblGrid>
        <w:gridCol w:w="4621"/>
        <w:gridCol w:w="4621"/>
      </w:tblGrid>
      <w:tr w:rsidR="003444C2" w14:paraId="317D885E" w14:textId="77777777" w:rsidTr="003444C2">
        <w:tc>
          <w:tcPr>
            <w:tcW w:w="9242" w:type="dxa"/>
            <w:gridSpan w:val="2"/>
          </w:tcPr>
          <w:p w14:paraId="4448A20C" w14:textId="77777777" w:rsidR="003444C2" w:rsidRDefault="003444C2" w:rsidP="003444C2">
            <w:r>
              <w:t xml:space="preserve">Instructions for students: In the first column, please document </w:t>
            </w:r>
            <w:r>
              <w:rPr>
                <w:b/>
              </w:rPr>
              <w:t>what</w:t>
            </w:r>
            <w:r>
              <w:t xml:space="preserve"> tasks you will undertake that are relevant to this Learning Area.  In the second column, </w:t>
            </w:r>
            <w:r w:rsidRPr="003C0462">
              <w:t xml:space="preserve">outline </w:t>
            </w:r>
            <w:r w:rsidRPr="00944F9F">
              <w:rPr>
                <w:b/>
              </w:rPr>
              <w:t>how</w:t>
            </w:r>
            <w:r w:rsidRPr="003C0462">
              <w:t xml:space="preserve"> </w:t>
            </w:r>
            <w:r>
              <w:t xml:space="preserve">and </w:t>
            </w:r>
            <w:r w:rsidRPr="003C7C72">
              <w:rPr>
                <w:b/>
              </w:rPr>
              <w:t>when</w:t>
            </w:r>
            <w:r>
              <w:t xml:space="preserve"> </w:t>
            </w:r>
            <w:r w:rsidRPr="003C0462">
              <w:t>you</w:t>
            </w:r>
            <w:r>
              <w:t xml:space="preserve"> will demonstrate to your Field Educator</w:t>
            </w:r>
            <w:r w:rsidRPr="003C0462">
              <w:t xml:space="preserve"> </w:t>
            </w:r>
            <w:r>
              <w:t xml:space="preserve">that you have </w:t>
            </w:r>
            <w:r w:rsidRPr="003C0462">
              <w:t xml:space="preserve">achieved </w:t>
            </w:r>
            <w:r>
              <w:t xml:space="preserve">the required learning outcomes through each of </w:t>
            </w:r>
            <w:r w:rsidRPr="003C0462">
              <w:t>these tasks</w:t>
            </w:r>
            <w:r>
              <w:t xml:space="preserve"> (minimum 3 tasks).</w:t>
            </w:r>
          </w:p>
        </w:tc>
      </w:tr>
      <w:tr w:rsidR="003444C2" w14:paraId="4F4FBAB2" w14:textId="77777777" w:rsidTr="003444C2">
        <w:tc>
          <w:tcPr>
            <w:tcW w:w="4621" w:type="dxa"/>
          </w:tcPr>
          <w:p w14:paraId="37E5481A" w14:textId="77777777" w:rsidR="003444C2" w:rsidRDefault="003444C2" w:rsidP="003444C2">
            <w:r w:rsidRPr="003C0462">
              <w:rPr>
                <w:rFonts w:eastAsia="Calibri"/>
              </w:rPr>
              <w:t xml:space="preserve">Tasks for Learning Area </w:t>
            </w:r>
            <w:r>
              <w:rPr>
                <w:rFonts w:eastAsia="Calibri"/>
              </w:rPr>
              <w:t>7</w:t>
            </w:r>
          </w:p>
        </w:tc>
        <w:tc>
          <w:tcPr>
            <w:tcW w:w="4621" w:type="dxa"/>
          </w:tcPr>
          <w:p w14:paraId="720BF1FF" w14:textId="77777777" w:rsidR="003444C2" w:rsidRDefault="003444C2" w:rsidP="003444C2">
            <w:r w:rsidRPr="003C0462">
              <w:rPr>
                <w:rFonts w:eastAsia="Calibri"/>
              </w:rPr>
              <w:t>How</w:t>
            </w:r>
            <w:r>
              <w:rPr>
                <w:rFonts w:eastAsia="Calibri"/>
              </w:rPr>
              <w:t xml:space="preserve"> and when </w:t>
            </w:r>
            <w:r w:rsidRPr="003C0462">
              <w:rPr>
                <w:rFonts w:eastAsia="Calibri"/>
              </w:rPr>
              <w:t xml:space="preserve">will </w:t>
            </w:r>
            <w:r>
              <w:rPr>
                <w:rFonts w:eastAsia="Calibri"/>
              </w:rPr>
              <w:t xml:space="preserve">you </w:t>
            </w:r>
            <w:r w:rsidRPr="003C0462">
              <w:rPr>
                <w:rFonts w:eastAsia="Calibri"/>
              </w:rPr>
              <w:t>demonstrate your knowledge/skill</w:t>
            </w:r>
            <w:r>
              <w:rPr>
                <w:rFonts w:eastAsia="Calibri"/>
              </w:rPr>
              <w:t xml:space="preserve"> to your Field Educator?</w:t>
            </w:r>
          </w:p>
        </w:tc>
      </w:tr>
      <w:tr w:rsidR="003444C2" w14:paraId="0DD937F5" w14:textId="77777777" w:rsidTr="003444C2">
        <w:tc>
          <w:tcPr>
            <w:tcW w:w="4621" w:type="dxa"/>
          </w:tcPr>
          <w:p w14:paraId="40BA30A1"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41E874E4" w14:textId="77777777" w:rsidR="003444C2" w:rsidRDefault="003444C2" w:rsidP="003444C2"/>
        </w:tc>
      </w:tr>
      <w:tr w:rsidR="003444C2" w14:paraId="6CF1884D" w14:textId="77777777" w:rsidTr="003444C2">
        <w:tc>
          <w:tcPr>
            <w:tcW w:w="4621" w:type="dxa"/>
          </w:tcPr>
          <w:p w14:paraId="61445F69"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170D1BD5" w14:textId="77777777" w:rsidR="003444C2" w:rsidRDefault="003444C2" w:rsidP="003444C2"/>
        </w:tc>
      </w:tr>
      <w:tr w:rsidR="003444C2" w14:paraId="7075F052" w14:textId="77777777" w:rsidTr="003444C2">
        <w:tc>
          <w:tcPr>
            <w:tcW w:w="4621" w:type="dxa"/>
          </w:tcPr>
          <w:p w14:paraId="0906EE95"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69FB804D" w14:textId="77777777" w:rsidR="003444C2" w:rsidRDefault="003444C2" w:rsidP="003444C2"/>
        </w:tc>
      </w:tr>
    </w:tbl>
    <w:p w14:paraId="23B40F01" w14:textId="77777777" w:rsidR="003444C2" w:rsidRPr="00584CB1" w:rsidRDefault="003444C2" w:rsidP="00D83F79">
      <w:pPr>
        <w:pStyle w:val="Heading2"/>
      </w:pPr>
      <w:r w:rsidRPr="00584CB1">
        <w:t>Mid-</w:t>
      </w:r>
      <w:r>
        <w:t xml:space="preserve"> and Final P</w:t>
      </w:r>
      <w:r w:rsidRPr="00584CB1">
        <w:t>lacement Report</w:t>
      </w:r>
      <w:r>
        <w:t>s</w:t>
      </w:r>
    </w:p>
    <w:tbl>
      <w:tblPr>
        <w:tblStyle w:val="TableGrid"/>
        <w:tblW w:w="0" w:type="auto"/>
        <w:tblLook w:val="04A0" w:firstRow="1" w:lastRow="0" w:firstColumn="1" w:lastColumn="0" w:noHBand="0" w:noVBand="1"/>
      </w:tblPr>
      <w:tblGrid>
        <w:gridCol w:w="4621"/>
        <w:gridCol w:w="4621"/>
      </w:tblGrid>
      <w:tr w:rsidR="003444C2" w14:paraId="0271C3E6" w14:textId="77777777" w:rsidTr="003444C2">
        <w:tc>
          <w:tcPr>
            <w:tcW w:w="9242" w:type="dxa"/>
            <w:gridSpan w:val="2"/>
          </w:tcPr>
          <w:p w14:paraId="4DB06078" w14:textId="77777777" w:rsidR="003444C2" w:rsidRDefault="003444C2" w:rsidP="003444C2">
            <w:r>
              <w:t xml:space="preserve">Instructions for students and Field Educators:  Please review together the student’s overall progress to date in achieving the required outcomes for Learning Area 7.  Then, in the relevant sections, please comment on and the rate the student’s progress, using the rating guide provided. </w:t>
            </w:r>
          </w:p>
        </w:tc>
      </w:tr>
      <w:tr w:rsidR="003444C2" w14:paraId="5FF5C8ED" w14:textId="77777777" w:rsidTr="003444C2">
        <w:tc>
          <w:tcPr>
            <w:tcW w:w="9242" w:type="dxa"/>
            <w:gridSpan w:val="2"/>
            <w:shd w:val="clear" w:color="auto" w:fill="BFBFBF" w:themeFill="background1" w:themeFillShade="BF"/>
          </w:tcPr>
          <w:p w14:paraId="6174FC09" w14:textId="77777777" w:rsidR="003444C2" w:rsidRPr="00DF391F" w:rsidRDefault="003444C2" w:rsidP="003444C2">
            <w:pPr>
              <w:rPr>
                <w:b/>
              </w:rPr>
            </w:pPr>
            <w:r w:rsidRPr="00DF391F">
              <w:rPr>
                <w:b/>
              </w:rPr>
              <w:t>Mid-placement Report</w:t>
            </w:r>
            <w:r>
              <w:rPr>
                <w:b/>
              </w:rPr>
              <w:t xml:space="preserve"> for Learning Area 7</w:t>
            </w:r>
          </w:p>
        </w:tc>
      </w:tr>
      <w:tr w:rsidR="003444C2" w14:paraId="2F3DEDD5" w14:textId="77777777" w:rsidTr="003444C2">
        <w:tc>
          <w:tcPr>
            <w:tcW w:w="9242" w:type="dxa"/>
            <w:gridSpan w:val="2"/>
          </w:tcPr>
          <w:p w14:paraId="732A0CE7" w14:textId="77777777" w:rsidR="003444C2" w:rsidRDefault="003444C2" w:rsidP="003444C2">
            <w:r>
              <w:t>Student’s comments on progress:</w:t>
            </w:r>
          </w:p>
        </w:tc>
      </w:tr>
      <w:tr w:rsidR="003444C2" w14:paraId="422EDC04" w14:textId="77777777" w:rsidTr="003444C2">
        <w:tc>
          <w:tcPr>
            <w:tcW w:w="9242" w:type="dxa"/>
            <w:gridSpan w:val="2"/>
          </w:tcPr>
          <w:p w14:paraId="75D9DE37" w14:textId="77777777" w:rsidR="003444C2" w:rsidRDefault="003444C2" w:rsidP="003444C2"/>
        </w:tc>
      </w:tr>
      <w:tr w:rsidR="003444C2" w14:paraId="213252B2" w14:textId="77777777" w:rsidTr="003444C2">
        <w:tc>
          <w:tcPr>
            <w:tcW w:w="9242" w:type="dxa"/>
            <w:gridSpan w:val="2"/>
          </w:tcPr>
          <w:p w14:paraId="1ABB5ED8" w14:textId="77777777" w:rsidR="003444C2" w:rsidRDefault="003444C2" w:rsidP="003444C2">
            <w:r>
              <w:t xml:space="preserve">Social Work </w:t>
            </w:r>
            <w:r w:rsidRPr="00D155B1">
              <w:t xml:space="preserve">Field </w:t>
            </w:r>
            <w:r>
              <w:t xml:space="preserve"> Educator’s comments on student’s p</w:t>
            </w:r>
            <w:r w:rsidRPr="00D155B1">
              <w:t>rogress</w:t>
            </w:r>
            <w:r>
              <w:t>:</w:t>
            </w:r>
          </w:p>
        </w:tc>
      </w:tr>
      <w:tr w:rsidR="003444C2" w14:paraId="394FCED9" w14:textId="77777777" w:rsidTr="003444C2">
        <w:tc>
          <w:tcPr>
            <w:tcW w:w="9242" w:type="dxa"/>
            <w:gridSpan w:val="2"/>
          </w:tcPr>
          <w:p w14:paraId="229B426B" w14:textId="77777777" w:rsidR="003444C2" w:rsidRDefault="003444C2" w:rsidP="003444C2"/>
        </w:tc>
      </w:tr>
      <w:tr w:rsidR="003444C2" w14:paraId="6906C5A4" w14:textId="77777777" w:rsidTr="003444C2">
        <w:tc>
          <w:tcPr>
            <w:tcW w:w="4621" w:type="dxa"/>
          </w:tcPr>
          <w:p w14:paraId="45BF3BB7" w14:textId="77777777" w:rsidR="003444C2" w:rsidRDefault="003444C2" w:rsidP="003444C2">
            <w:r>
              <w:t>Student self-rating:</w:t>
            </w:r>
          </w:p>
        </w:tc>
        <w:tc>
          <w:tcPr>
            <w:tcW w:w="4621" w:type="dxa"/>
          </w:tcPr>
          <w:p w14:paraId="5462B000" w14:textId="77777777" w:rsidR="003444C2" w:rsidRDefault="003444C2" w:rsidP="003444C2">
            <w:r>
              <w:t>Social Work Field Educator rating:</w:t>
            </w:r>
          </w:p>
        </w:tc>
      </w:tr>
      <w:tr w:rsidR="003444C2" w14:paraId="7A2E97CD" w14:textId="77777777" w:rsidTr="003444C2">
        <w:tc>
          <w:tcPr>
            <w:tcW w:w="9242" w:type="dxa"/>
            <w:gridSpan w:val="2"/>
            <w:shd w:val="clear" w:color="auto" w:fill="BFBFBF" w:themeFill="background1" w:themeFillShade="BF"/>
          </w:tcPr>
          <w:p w14:paraId="43D91605" w14:textId="77777777" w:rsidR="003444C2" w:rsidRPr="00DF391F" w:rsidRDefault="003444C2" w:rsidP="003444C2">
            <w:pPr>
              <w:rPr>
                <w:b/>
              </w:rPr>
            </w:pPr>
            <w:r w:rsidRPr="00DF391F">
              <w:rPr>
                <w:b/>
              </w:rPr>
              <w:t>Final Report</w:t>
            </w:r>
            <w:r>
              <w:rPr>
                <w:b/>
              </w:rPr>
              <w:t xml:space="preserve"> for Learning Area 7</w:t>
            </w:r>
          </w:p>
        </w:tc>
      </w:tr>
      <w:tr w:rsidR="003444C2" w14:paraId="75457B8F" w14:textId="77777777" w:rsidTr="003444C2">
        <w:tc>
          <w:tcPr>
            <w:tcW w:w="9242" w:type="dxa"/>
            <w:gridSpan w:val="2"/>
          </w:tcPr>
          <w:p w14:paraId="68829971" w14:textId="77777777" w:rsidR="003444C2" w:rsidRDefault="003444C2" w:rsidP="003444C2">
            <w:r>
              <w:t>Student’s comments on progress:</w:t>
            </w:r>
          </w:p>
        </w:tc>
      </w:tr>
      <w:tr w:rsidR="003444C2" w14:paraId="35A46598" w14:textId="77777777" w:rsidTr="003444C2">
        <w:tc>
          <w:tcPr>
            <w:tcW w:w="9242" w:type="dxa"/>
            <w:gridSpan w:val="2"/>
          </w:tcPr>
          <w:p w14:paraId="05A2124A" w14:textId="77777777" w:rsidR="003444C2" w:rsidRDefault="003444C2" w:rsidP="003444C2"/>
        </w:tc>
      </w:tr>
      <w:tr w:rsidR="003444C2" w14:paraId="1609D7F7" w14:textId="77777777" w:rsidTr="003444C2">
        <w:tc>
          <w:tcPr>
            <w:tcW w:w="9242" w:type="dxa"/>
            <w:gridSpan w:val="2"/>
          </w:tcPr>
          <w:p w14:paraId="7EDA4158" w14:textId="77777777" w:rsidR="003444C2" w:rsidRDefault="003444C2" w:rsidP="003444C2">
            <w:r>
              <w:t xml:space="preserve">Social Work </w:t>
            </w:r>
            <w:r w:rsidRPr="00D155B1">
              <w:t xml:space="preserve">Field </w:t>
            </w:r>
            <w:r>
              <w:t xml:space="preserve"> Educator’s comments on student’s p</w:t>
            </w:r>
            <w:r w:rsidRPr="00D155B1">
              <w:t>rogress</w:t>
            </w:r>
            <w:r>
              <w:t>:</w:t>
            </w:r>
          </w:p>
        </w:tc>
      </w:tr>
      <w:tr w:rsidR="003444C2" w14:paraId="5772908C" w14:textId="77777777" w:rsidTr="003444C2">
        <w:tc>
          <w:tcPr>
            <w:tcW w:w="9242" w:type="dxa"/>
            <w:gridSpan w:val="2"/>
          </w:tcPr>
          <w:p w14:paraId="12AED01C" w14:textId="77777777" w:rsidR="003444C2" w:rsidRDefault="003444C2" w:rsidP="003444C2"/>
        </w:tc>
      </w:tr>
      <w:tr w:rsidR="003444C2" w14:paraId="5729B0A2" w14:textId="77777777" w:rsidTr="003444C2">
        <w:tc>
          <w:tcPr>
            <w:tcW w:w="4621" w:type="dxa"/>
          </w:tcPr>
          <w:p w14:paraId="6120248C" w14:textId="77777777" w:rsidR="003444C2" w:rsidRDefault="003444C2" w:rsidP="003444C2">
            <w:r>
              <w:t>Student self-rating:</w:t>
            </w:r>
          </w:p>
        </w:tc>
        <w:tc>
          <w:tcPr>
            <w:tcW w:w="4621" w:type="dxa"/>
          </w:tcPr>
          <w:p w14:paraId="2926F8F6" w14:textId="77777777" w:rsidR="003444C2" w:rsidRDefault="003444C2" w:rsidP="003444C2">
            <w:r>
              <w:t>Social Work Field Educator rating:</w:t>
            </w:r>
          </w:p>
        </w:tc>
      </w:tr>
    </w:tbl>
    <w:p w14:paraId="04F49B1A" w14:textId="107A0EE8" w:rsidR="00D83F79" w:rsidRDefault="00D83F79">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200" w:line="276" w:lineRule="auto"/>
      </w:pPr>
      <w:r>
        <w:br w:type="page"/>
      </w:r>
    </w:p>
    <w:p w14:paraId="27328F1B" w14:textId="5E974368" w:rsidR="003444C2" w:rsidRDefault="00D83F79" w:rsidP="00D83F79">
      <w:pPr>
        <w:pStyle w:val="Heading1"/>
      </w:pPr>
      <w:r>
        <w:lastRenderedPageBreak/>
        <w:t>LEARNING AREA 8: RESEARCH</w:t>
      </w:r>
    </w:p>
    <w:tbl>
      <w:tblPr>
        <w:tblStyle w:val="TableGrid"/>
        <w:tblW w:w="0" w:type="auto"/>
        <w:tblLook w:val="04A0" w:firstRow="1" w:lastRow="0" w:firstColumn="1" w:lastColumn="0" w:noHBand="0" w:noVBand="1"/>
      </w:tblPr>
      <w:tblGrid>
        <w:gridCol w:w="9242"/>
      </w:tblGrid>
      <w:tr w:rsidR="003444C2" w:rsidRPr="00B74240" w14:paraId="198D7D23" w14:textId="77777777" w:rsidTr="003444C2">
        <w:tc>
          <w:tcPr>
            <w:tcW w:w="9242" w:type="dxa"/>
            <w:shd w:val="clear" w:color="auto" w:fill="BFBFBF" w:themeFill="background1" w:themeFillShade="BF"/>
          </w:tcPr>
          <w:p w14:paraId="04A06D4B" w14:textId="77777777" w:rsidR="003444C2" w:rsidRPr="00B74240" w:rsidRDefault="003444C2" w:rsidP="003444C2">
            <w:pPr>
              <w:rPr>
                <w:b/>
              </w:rPr>
            </w:pPr>
            <w:r w:rsidRPr="00B74240">
              <w:rPr>
                <w:b/>
                <w:lang w:val="en-US"/>
              </w:rPr>
              <w:t>Recognition of research as an integral part of social work practice; demonstrating knowledge and understanding of different types of social research</w:t>
            </w:r>
          </w:p>
        </w:tc>
      </w:tr>
      <w:tr w:rsidR="003444C2" w14:paraId="49898AE4" w14:textId="77777777" w:rsidTr="003444C2">
        <w:tc>
          <w:tcPr>
            <w:tcW w:w="9242" w:type="dxa"/>
          </w:tcPr>
          <w:p w14:paraId="6406659B" w14:textId="77777777" w:rsidR="003444C2" w:rsidRDefault="003444C2" w:rsidP="003444C2">
            <w:pPr>
              <w:pStyle w:val="ListParagraph"/>
              <w:ind w:left="360"/>
              <w:rPr>
                <w:rFonts w:eastAsiaTheme="minorEastAsia"/>
                <w:lang w:eastAsia="zh-CN"/>
              </w:rPr>
            </w:pPr>
          </w:p>
          <w:p w14:paraId="6474C67F" w14:textId="77777777" w:rsidR="003444C2" w:rsidRDefault="003444C2" w:rsidP="0093573E">
            <w:pPr>
              <w:pStyle w:val="ListParagraph"/>
              <w:numPr>
                <w:ilvl w:val="1"/>
                <w:numId w:val="1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DA65FE">
              <w:rPr>
                <w:rFonts w:eastAsiaTheme="minorEastAsia"/>
                <w:lang w:eastAsia="zh-CN"/>
              </w:rPr>
              <w:t xml:space="preserve">Demonstrates an understanding  of how research knowledge informs practice - through locating and critically analysing current literature, research, and practice knowledge relevant to the placement setting </w:t>
            </w:r>
          </w:p>
          <w:p w14:paraId="6EEFD225" w14:textId="77777777" w:rsidR="003444C2" w:rsidRDefault="003444C2" w:rsidP="0093573E">
            <w:pPr>
              <w:pStyle w:val="ListParagraph"/>
              <w:numPr>
                <w:ilvl w:val="1"/>
                <w:numId w:val="1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DA65FE">
              <w:rPr>
                <w:rFonts w:eastAsiaTheme="minorEastAsia"/>
                <w:lang w:eastAsia="zh-CN"/>
              </w:rPr>
              <w:t>Demonstrates an ability to contribute to organization-based  research</w:t>
            </w:r>
          </w:p>
          <w:p w14:paraId="015DD7BF" w14:textId="77777777" w:rsidR="003444C2" w:rsidRDefault="003444C2" w:rsidP="0093573E">
            <w:pPr>
              <w:pStyle w:val="ListParagraph"/>
              <w:numPr>
                <w:ilvl w:val="1"/>
                <w:numId w:val="1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DA65FE">
              <w:rPr>
                <w:rFonts w:eastAsiaTheme="minorEastAsia"/>
                <w:lang w:eastAsia="zh-CN"/>
              </w:rPr>
              <w:t>Able to identify researchable topics/issues relevant to the practice setting, including the ability to suggest appropriate research methodologies and ways of disseminating and utilizing the research findings</w:t>
            </w:r>
          </w:p>
          <w:p w14:paraId="082A6912" w14:textId="77777777" w:rsidR="003444C2" w:rsidRDefault="003444C2" w:rsidP="0093573E">
            <w:pPr>
              <w:pStyle w:val="ListParagraph"/>
              <w:numPr>
                <w:ilvl w:val="1"/>
                <w:numId w:val="14"/>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DA65FE">
              <w:rPr>
                <w:rFonts w:eastAsiaTheme="minorEastAsia"/>
                <w:lang w:eastAsia="zh-CN"/>
              </w:rPr>
              <w:t>Demonstrates an ability to seek out and establish collaborative partnerships (networks) with others working in the field or related fields, in order</w:t>
            </w:r>
            <w:r>
              <w:rPr>
                <w:rFonts w:eastAsiaTheme="minorEastAsia"/>
                <w:lang w:eastAsia="zh-CN"/>
              </w:rPr>
              <w:t xml:space="preserve"> to obtain relevant information</w:t>
            </w:r>
          </w:p>
          <w:p w14:paraId="5E0D913C" w14:textId="77777777" w:rsidR="003444C2" w:rsidRPr="00DA65FE" w:rsidRDefault="003444C2" w:rsidP="003444C2">
            <w:pPr>
              <w:rPr>
                <w:rFonts w:eastAsiaTheme="minorEastAsia"/>
                <w:lang w:eastAsia="zh-CN"/>
              </w:rPr>
            </w:pPr>
          </w:p>
        </w:tc>
      </w:tr>
    </w:tbl>
    <w:p w14:paraId="365001A9" w14:textId="77777777" w:rsidR="003444C2" w:rsidRPr="00AB083E" w:rsidRDefault="003444C2" w:rsidP="00D83F79">
      <w:pPr>
        <w:pStyle w:val="Heading2"/>
      </w:pPr>
      <w:r w:rsidRPr="00AB083E">
        <w:t>Student’s Learning Plan</w:t>
      </w:r>
    </w:p>
    <w:tbl>
      <w:tblPr>
        <w:tblStyle w:val="TableGrid"/>
        <w:tblW w:w="0" w:type="auto"/>
        <w:tblLook w:val="04A0" w:firstRow="1" w:lastRow="0" w:firstColumn="1" w:lastColumn="0" w:noHBand="0" w:noVBand="1"/>
      </w:tblPr>
      <w:tblGrid>
        <w:gridCol w:w="4621"/>
        <w:gridCol w:w="4621"/>
      </w:tblGrid>
      <w:tr w:rsidR="003444C2" w14:paraId="16F39430" w14:textId="77777777" w:rsidTr="003444C2">
        <w:tc>
          <w:tcPr>
            <w:tcW w:w="9242" w:type="dxa"/>
            <w:gridSpan w:val="2"/>
          </w:tcPr>
          <w:p w14:paraId="365C88A9" w14:textId="77777777" w:rsidR="003444C2" w:rsidRDefault="003444C2" w:rsidP="003444C2">
            <w:r>
              <w:t xml:space="preserve">Instructions for students: In the first column, please document </w:t>
            </w:r>
            <w:r>
              <w:rPr>
                <w:b/>
              </w:rPr>
              <w:t>what</w:t>
            </w:r>
            <w:r>
              <w:t xml:space="preserve"> tasks you will undertake that are relevant to this Learning Area.  In the second column, </w:t>
            </w:r>
            <w:r w:rsidRPr="003C0462">
              <w:t xml:space="preserve">outline </w:t>
            </w:r>
            <w:r w:rsidRPr="00944F9F">
              <w:rPr>
                <w:b/>
              </w:rPr>
              <w:t>how</w:t>
            </w:r>
            <w:r w:rsidRPr="003C0462">
              <w:t xml:space="preserve"> </w:t>
            </w:r>
            <w:r>
              <w:t xml:space="preserve">and </w:t>
            </w:r>
            <w:r w:rsidRPr="003C7C72">
              <w:rPr>
                <w:b/>
              </w:rPr>
              <w:t>when</w:t>
            </w:r>
            <w:r>
              <w:t xml:space="preserve"> </w:t>
            </w:r>
            <w:r w:rsidRPr="003C0462">
              <w:t>you</w:t>
            </w:r>
            <w:r>
              <w:t xml:space="preserve"> will demonstrate to your Field Educator</w:t>
            </w:r>
            <w:r w:rsidRPr="003C0462">
              <w:t xml:space="preserve"> </w:t>
            </w:r>
            <w:r>
              <w:t xml:space="preserve">that you have </w:t>
            </w:r>
            <w:r w:rsidRPr="003C0462">
              <w:t xml:space="preserve">achieved </w:t>
            </w:r>
            <w:r>
              <w:t xml:space="preserve">the required learning outcomes through each of </w:t>
            </w:r>
            <w:r w:rsidRPr="003C0462">
              <w:t>these tasks</w:t>
            </w:r>
            <w:r>
              <w:t xml:space="preserve"> (minimum 3 tasks).</w:t>
            </w:r>
          </w:p>
        </w:tc>
      </w:tr>
      <w:tr w:rsidR="003444C2" w14:paraId="37CDA2EF" w14:textId="77777777" w:rsidTr="003444C2">
        <w:tc>
          <w:tcPr>
            <w:tcW w:w="4621" w:type="dxa"/>
          </w:tcPr>
          <w:p w14:paraId="1988B248" w14:textId="77777777" w:rsidR="003444C2" w:rsidRDefault="003444C2" w:rsidP="003444C2">
            <w:r w:rsidRPr="003C0462">
              <w:rPr>
                <w:rFonts w:eastAsia="Calibri"/>
              </w:rPr>
              <w:t xml:space="preserve">Tasks for Learning Area </w:t>
            </w:r>
            <w:r>
              <w:rPr>
                <w:rFonts w:eastAsia="Calibri"/>
              </w:rPr>
              <w:t>8</w:t>
            </w:r>
          </w:p>
        </w:tc>
        <w:tc>
          <w:tcPr>
            <w:tcW w:w="4621" w:type="dxa"/>
          </w:tcPr>
          <w:p w14:paraId="2C2C3A84" w14:textId="77777777" w:rsidR="003444C2" w:rsidRDefault="003444C2" w:rsidP="003444C2">
            <w:r w:rsidRPr="003C0462">
              <w:rPr>
                <w:rFonts w:eastAsia="Calibri"/>
              </w:rPr>
              <w:t>How</w:t>
            </w:r>
            <w:r>
              <w:rPr>
                <w:rFonts w:eastAsia="Calibri"/>
              </w:rPr>
              <w:t xml:space="preserve"> and when </w:t>
            </w:r>
            <w:r w:rsidRPr="003C0462">
              <w:rPr>
                <w:rFonts w:eastAsia="Calibri"/>
              </w:rPr>
              <w:t xml:space="preserve">will </w:t>
            </w:r>
            <w:r>
              <w:rPr>
                <w:rFonts w:eastAsia="Calibri"/>
              </w:rPr>
              <w:t xml:space="preserve">you </w:t>
            </w:r>
            <w:r w:rsidRPr="003C0462">
              <w:rPr>
                <w:rFonts w:eastAsia="Calibri"/>
              </w:rPr>
              <w:t>demonstrate your knowledge/skill</w:t>
            </w:r>
            <w:r>
              <w:rPr>
                <w:rFonts w:eastAsia="Calibri"/>
              </w:rPr>
              <w:t xml:space="preserve"> to your Field Educator?</w:t>
            </w:r>
          </w:p>
        </w:tc>
      </w:tr>
      <w:tr w:rsidR="003444C2" w14:paraId="6FE6D8F1" w14:textId="77777777" w:rsidTr="003444C2">
        <w:tc>
          <w:tcPr>
            <w:tcW w:w="4621" w:type="dxa"/>
          </w:tcPr>
          <w:p w14:paraId="66F08184"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33A584DD" w14:textId="77777777" w:rsidR="003444C2" w:rsidRDefault="003444C2" w:rsidP="003444C2"/>
        </w:tc>
      </w:tr>
      <w:tr w:rsidR="003444C2" w14:paraId="4038A451" w14:textId="77777777" w:rsidTr="003444C2">
        <w:tc>
          <w:tcPr>
            <w:tcW w:w="4621" w:type="dxa"/>
          </w:tcPr>
          <w:p w14:paraId="061D7A68"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33EDADFD" w14:textId="77777777" w:rsidR="003444C2" w:rsidRDefault="003444C2" w:rsidP="003444C2"/>
        </w:tc>
      </w:tr>
      <w:tr w:rsidR="003444C2" w14:paraId="5119EFD4" w14:textId="77777777" w:rsidTr="003444C2">
        <w:tc>
          <w:tcPr>
            <w:tcW w:w="4621" w:type="dxa"/>
          </w:tcPr>
          <w:p w14:paraId="5804965C"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43092695" w14:textId="77777777" w:rsidR="003444C2" w:rsidRDefault="003444C2" w:rsidP="003444C2"/>
        </w:tc>
      </w:tr>
    </w:tbl>
    <w:p w14:paraId="3FBA784E" w14:textId="77777777" w:rsidR="003444C2" w:rsidRPr="00584CB1" w:rsidRDefault="003444C2" w:rsidP="00D83F79">
      <w:pPr>
        <w:pStyle w:val="Heading2"/>
      </w:pPr>
      <w:r w:rsidRPr="00584CB1">
        <w:t>Mid-</w:t>
      </w:r>
      <w:r>
        <w:t xml:space="preserve"> and Final P</w:t>
      </w:r>
      <w:r w:rsidRPr="00584CB1">
        <w:t>lacement Report</w:t>
      </w:r>
      <w:r>
        <w:t>s</w:t>
      </w:r>
    </w:p>
    <w:tbl>
      <w:tblPr>
        <w:tblStyle w:val="TableGrid"/>
        <w:tblW w:w="0" w:type="auto"/>
        <w:tblLook w:val="04A0" w:firstRow="1" w:lastRow="0" w:firstColumn="1" w:lastColumn="0" w:noHBand="0" w:noVBand="1"/>
      </w:tblPr>
      <w:tblGrid>
        <w:gridCol w:w="4621"/>
        <w:gridCol w:w="4621"/>
      </w:tblGrid>
      <w:tr w:rsidR="003444C2" w14:paraId="54266242" w14:textId="77777777" w:rsidTr="003444C2">
        <w:tc>
          <w:tcPr>
            <w:tcW w:w="9242" w:type="dxa"/>
            <w:gridSpan w:val="2"/>
          </w:tcPr>
          <w:p w14:paraId="6FA626AB" w14:textId="77777777" w:rsidR="003444C2" w:rsidRDefault="003444C2" w:rsidP="003444C2">
            <w:r>
              <w:t xml:space="preserve">Instructions for students and Field Educators:  Please review together the student’s overall progress to date in achieving the required outcomes for Learning Area 8.  Then, in the relevant sections, please comment on and the rate the student’s progress, using the rating guide provided. </w:t>
            </w:r>
          </w:p>
        </w:tc>
      </w:tr>
      <w:tr w:rsidR="003444C2" w14:paraId="5C18DAA5" w14:textId="77777777" w:rsidTr="003444C2">
        <w:tc>
          <w:tcPr>
            <w:tcW w:w="9242" w:type="dxa"/>
            <w:gridSpan w:val="2"/>
            <w:shd w:val="clear" w:color="auto" w:fill="BFBFBF" w:themeFill="background1" w:themeFillShade="BF"/>
          </w:tcPr>
          <w:p w14:paraId="5F946CA5" w14:textId="77777777" w:rsidR="003444C2" w:rsidRPr="00DF391F" w:rsidRDefault="003444C2" w:rsidP="003444C2">
            <w:pPr>
              <w:rPr>
                <w:b/>
              </w:rPr>
            </w:pPr>
            <w:r w:rsidRPr="00DF391F">
              <w:rPr>
                <w:b/>
              </w:rPr>
              <w:t>Mid-placement Report</w:t>
            </w:r>
            <w:r>
              <w:rPr>
                <w:b/>
              </w:rPr>
              <w:t xml:space="preserve"> for Learning Area 8</w:t>
            </w:r>
          </w:p>
        </w:tc>
      </w:tr>
      <w:tr w:rsidR="003444C2" w14:paraId="5AD0530D" w14:textId="77777777" w:rsidTr="003444C2">
        <w:tc>
          <w:tcPr>
            <w:tcW w:w="9242" w:type="dxa"/>
            <w:gridSpan w:val="2"/>
          </w:tcPr>
          <w:p w14:paraId="4088CA93" w14:textId="77777777" w:rsidR="003444C2" w:rsidRDefault="003444C2" w:rsidP="003444C2">
            <w:r>
              <w:t>Student’s comments on progress:</w:t>
            </w:r>
          </w:p>
        </w:tc>
      </w:tr>
      <w:tr w:rsidR="003444C2" w14:paraId="2A49657C" w14:textId="77777777" w:rsidTr="003444C2">
        <w:tc>
          <w:tcPr>
            <w:tcW w:w="9242" w:type="dxa"/>
            <w:gridSpan w:val="2"/>
          </w:tcPr>
          <w:p w14:paraId="050EF7E9" w14:textId="77777777" w:rsidR="003444C2" w:rsidRDefault="003444C2" w:rsidP="003444C2"/>
        </w:tc>
      </w:tr>
      <w:tr w:rsidR="003444C2" w14:paraId="5CBAA92C" w14:textId="77777777" w:rsidTr="003444C2">
        <w:tc>
          <w:tcPr>
            <w:tcW w:w="9242" w:type="dxa"/>
            <w:gridSpan w:val="2"/>
          </w:tcPr>
          <w:p w14:paraId="5CC71698" w14:textId="77777777" w:rsidR="003444C2" w:rsidRDefault="003444C2" w:rsidP="003444C2">
            <w:r>
              <w:t xml:space="preserve">Social Work </w:t>
            </w:r>
            <w:r w:rsidRPr="00D155B1">
              <w:t xml:space="preserve">Field </w:t>
            </w:r>
            <w:r>
              <w:t xml:space="preserve"> Educator’s comments on student’s p</w:t>
            </w:r>
            <w:r w:rsidRPr="00D155B1">
              <w:t>rogress</w:t>
            </w:r>
            <w:r>
              <w:t>:</w:t>
            </w:r>
          </w:p>
        </w:tc>
      </w:tr>
      <w:tr w:rsidR="003444C2" w14:paraId="0A1C59E5" w14:textId="77777777" w:rsidTr="003444C2">
        <w:tc>
          <w:tcPr>
            <w:tcW w:w="9242" w:type="dxa"/>
            <w:gridSpan w:val="2"/>
          </w:tcPr>
          <w:p w14:paraId="7FF8E2A9" w14:textId="77777777" w:rsidR="003444C2" w:rsidRDefault="003444C2" w:rsidP="003444C2"/>
        </w:tc>
      </w:tr>
      <w:tr w:rsidR="003444C2" w14:paraId="5C0F8242" w14:textId="77777777" w:rsidTr="003444C2">
        <w:tc>
          <w:tcPr>
            <w:tcW w:w="4621" w:type="dxa"/>
          </w:tcPr>
          <w:p w14:paraId="7CB15A43" w14:textId="77777777" w:rsidR="003444C2" w:rsidRDefault="003444C2" w:rsidP="003444C2">
            <w:r>
              <w:t>Student self-rating:</w:t>
            </w:r>
          </w:p>
        </w:tc>
        <w:tc>
          <w:tcPr>
            <w:tcW w:w="4621" w:type="dxa"/>
          </w:tcPr>
          <w:p w14:paraId="3AE0C5C2" w14:textId="77777777" w:rsidR="003444C2" w:rsidRDefault="003444C2" w:rsidP="003444C2">
            <w:r>
              <w:t>Social Work Field Educator rating:</w:t>
            </w:r>
          </w:p>
        </w:tc>
      </w:tr>
      <w:tr w:rsidR="003444C2" w14:paraId="10190B42" w14:textId="77777777" w:rsidTr="003444C2">
        <w:tc>
          <w:tcPr>
            <w:tcW w:w="9242" w:type="dxa"/>
            <w:gridSpan w:val="2"/>
            <w:shd w:val="clear" w:color="auto" w:fill="BFBFBF" w:themeFill="background1" w:themeFillShade="BF"/>
          </w:tcPr>
          <w:p w14:paraId="5A051590" w14:textId="77777777" w:rsidR="003444C2" w:rsidRPr="00DF391F" w:rsidRDefault="003444C2" w:rsidP="003444C2">
            <w:pPr>
              <w:rPr>
                <w:b/>
              </w:rPr>
            </w:pPr>
            <w:r w:rsidRPr="00DF391F">
              <w:rPr>
                <w:b/>
              </w:rPr>
              <w:t>Final Report</w:t>
            </w:r>
            <w:r>
              <w:rPr>
                <w:b/>
              </w:rPr>
              <w:t xml:space="preserve"> for Learning Area 8</w:t>
            </w:r>
          </w:p>
        </w:tc>
      </w:tr>
      <w:tr w:rsidR="003444C2" w14:paraId="247CBB2F" w14:textId="77777777" w:rsidTr="003444C2">
        <w:tc>
          <w:tcPr>
            <w:tcW w:w="9242" w:type="dxa"/>
            <w:gridSpan w:val="2"/>
          </w:tcPr>
          <w:p w14:paraId="2BD1A391" w14:textId="77777777" w:rsidR="003444C2" w:rsidRDefault="003444C2" w:rsidP="003444C2">
            <w:r>
              <w:t>Student’s comments on progress:</w:t>
            </w:r>
          </w:p>
        </w:tc>
      </w:tr>
      <w:tr w:rsidR="003444C2" w14:paraId="21969F5A" w14:textId="77777777" w:rsidTr="003444C2">
        <w:tc>
          <w:tcPr>
            <w:tcW w:w="9242" w:type="dxa"/>
            <w:gridSpan w:val="2"/>
          </w:tcPr>
          <w:p w14:paraId="6025B4D1" w14:textId="77777777" w:rsidR="003444C2" w:rsidRDefault="003444C2" w:rsidP="003444C2"/>
        </w:tc>
      </w:tr>
      <w:tr w:rsidR="003444C2" w14:paraId="0DA12B07" w14:textId="77777777" w:rsidTr="003444C2">
        <w:tc>
          <w:tcPr>
            <w:tcW w:w="9242" w:type="dxa"/>
            <w:gridSpan w:val="2"/>
          </w:tcPr>
          <w:p w14:paraId="2A6C08FA" w14:textId="77777777" w:rsidR="003444C2" w:rsidRDefault="003444C2" w:rsidP="003444C2">
            <w:r>
              <w:t xml:space="preserve">Social Work </w:t>
            </w:r>
            <w:r w:rsidRPr="00D155B1">
              <w:t xml:space="preserve">Field </w:t>
            </w:r>
            <w:r>
              <w:t xml:space="preserve"> Educator’s comments on student’s p</w:t>
            </w:r>
            <w:r w:rsidRPr="00D155B1">
              <w:t>rogress</w:t>
            </w:r>
            <w:r>
              <w:t>:</w:t>
            </w:r>
          </w:p>
        </w:tc>
      </w:tr>
      <w:tr w:rsidR="003444C2" w14:paraId="3D468677" w14:textId="77777777" w:rsidTr="003444C2">
        <w:tc>
          <w:tcPr>
            <w:tcW w:w="9242" w:type="dxa"/>
            <w:gridSpan w:val="2"/>
          </w:tcPr>
          <w:p w14:paraId="7AFC549A" w14:textId="77777777" w:rsidR="003444C2" w:rsidRDefault="003444C2" w:rsidP="003444C2"/>
        </w:tc>
      </w:tr>
      <w:tr w:rsidR="003444C2" w14:paraId="42AA5E61" w14:textId="77777777" w:rsidTr="003444C2">
        <w:tc>
          <w:tcPr>
            <w:tcW w:w="4621" w:type="dxa"/>
          </w:tcPr>
          <w:p w14:paraId="55A15A12" w14:textId="77777777" w:rsidR="003444C2" w:rsidRDefault="003444C2" w:rsidP="003444C2">
            <w:r>
              <w:t>Student self-rating:</w:t>
            </w:r>
          </w:p>
        </w:tc>
        <w:tc>
          <w:tcPr>
            <w:tcW w:w="4621" w:type="dxa"/>
          </w:tcPr>
          <w:p w14:paraId="2A095263" w14:textId="77777777" w:rsidR="003444C2" w:rsidRDefault="003444C2" w:rsidP="003444C2">
            <w:r>
              <w:t>Social Work Field Educator rating:</w:t>
            </w:r>
          </w:p>
        </w:tc>
      </w:tr>
    </w:tbl>
    <w:p w14:paraId="47A1E1A2" w14:textId="04292991" w:rsidR="00D83F79" w:rsidRDefault="00D83F79">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200" w:line="276" w:lineRule="auto"/>
      </w:pPr>
    </w:p>
    <w:p w14:paraId="53397CEC" w14:textId="77777777" w:rsidR="00D83F79" w:rsidRDefault="00D83F79">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200" w:line="276" w:lineRule="auto"/>
        <w:rPr>
          <w:rFonts w:ascii="Arial Black" w:eastAsiaTheme="majorEastAsia" w:hAnsi="Arial Black" w:cstheme="majorBidi"/>
          <w:b/>
          <w:bCs/>
          <w:caps/>
          <w:color w:val="4F81BD" w:themeColor="accent1"/>
          <w:sz w:val="22"/>
          <w:szCs w:val="28"/>
        </w:rPr>
      </w:pPr>
      <w:r>
        <w:br w:type="page"/>
      </w:r>
    </w:p>
    <w:p w14:paraId="1D6C7992" w14:textId="3A2C5EB1" w:rsidR="003444C2" w:rsidRDefault="00D83F79" w:rsidP="00D83F79">
      <w:pPr>
        <w:pStyle w:val="Heading1"/>
      </w:pPr>
      <w:r>
        <w:lastRenderedPageBreak/>
        <w:t>LEARNING AREA 9: CULTURALLY SENSITIVE PRACTICE</w:t>
      </w:r>
    </w:p>
    <w:tbl>
      <w:tblPr>
        <w:tblStyle w:val="TableGrid"/>
        <w:tblpPr w:leftFromText="180" w:rightFromText="180" w:vertAnchor="text" w:tblpY="1"/>
        <w:tblOverlap w:val="never"/>
        <w:tblW w:w="0" w:type="auto"/>
        <w:tblLook w:val="04A0" w:firstRow="1" w:lastRow="0" w:firstColumn="1" w:lastColumn="0" w:noHBand="0" w:noVBand="1"/>
      </w:tblPr>
      <w:tblGrid>
        <w:gridCol w:w="9242"/>
      </w:tblGrid>
      <w:tr w:rsidR="003444C2" w:rsidRPr="00B74240" w14:paraId="5C7258F5" w14:textId="77777777" w:rsidTr="00B74240">
        <w:tc>
          <w:tcPr>
            <w:tcW w:w="9242" w:type="dxa"/>
            <w:shd w:val="clear" w:color="auto" w:fill="BFBFBF" w:themeFill="background1" w:themeFillShade="BF"/>
          </w:tcPr>
          <w:p w14:paraId="1B4FB8D4" w14:textId="77777777" w:rsidR="003444C2" w:rsidRPr="00B74240" w:rsidRDefault="003444C2" w:rsidP="00B74240">
            <w:pPr>
              <w:rPr>
                <w:b/>
              </w:rPr>
            </w:pPr>
            <w:r w:rsidRPr="00B74240">
              <w:rPr>
                <w:b/>
                <w:lang w:val="en-US"/>
              </w:rPr>
              <w:t>Develop understanding and knowledge of cultural diversity in order to work in a culturally responsive and inclusive way</w:t>
            </w:r>
          </w:p>
        </w:tc>
      </w:tr>
      <w:tr w:rsidR="003444C2" w14:paraId="5A8BFA33" w14:textId="77777777" w:rsidTr="00B74240">
        <w:tc>
          <w:tcPr>
            <w:tcW w:w="9242" w:type="dxa"/>
          </w:tcPr>
          <w:p w14:paraId="29CB94D5" w14:textId="77777777" w:rsidR="003444C2" w:rsidRDefault="003444C2" w:rsidP="00B74240">
            <w:pPr>
              <w:rPr>
                <w:rFonts w:eastAsiaTheme="minorEastAsia"/>
                <w:lang w:eastAsia="zh-CN"/>
              </w:rPr>
            </w:pPr>
          </w:p>
          <w:p w14:paraId="02198374" w14:textId="77777777" w:rsidR="003444C2" w:rsidRDefault="003444C2" w:rsidP="0093573E">
            <w:pPr>
              <w:pStyle w:val="ListParagraph"/>
              <w:numPr>
                <w:ilvl w:val="1"/>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DA65FE">
              <w:rPr>
                <w:rFonts w:eastAsiaTheme="minorEastAsia"/>
                <w:lang w:eastAsia="zh-CN"/>
              </w:rPr>
              <w:t xml:space="preserve">Critically reflects on own subjectivity, personal values, social locations, cultures/racial identifications and beliefs and how these impact on interactions with service users, supervisors, community members and colleagues; and on organisational policies and </w:t>
            </w:r>
            <w:r>
              <w:rPr>
                <w:rFonts w:eastAsiaTheme="minorEastAsia"/>
                <w:lang w:eastAsia="zh-CN"/>
              </w:rPr>
              <w:t>practices</w:t>
            </w:r>
          </w:p>
          <w:p w14:paraId="27D4A4FA" w14:textId="77777777" w:rsidR="003444C2" w:rsidRDefault="003444C2" w:rsidP="0093573E">
            <w:pPr>
              <w:pStyle w:val="ListParagraph"/>
              <w:numPr>
                <w:ilvl w:val="1"/>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DA65FE">
              <w:rPr>
                <w:rFonts w:eastAsiaTheme="minorEastAsia"/>
                <w:lang w:eastAsia="zh-CN"/>
              </w:rPr>
              <w:t>Demonstrates knowledge of diversity between and within different cultures including ethnicity, disability, economic status, age, sexuality, gender and transgender, faiths and beliefs</w:t>
            </w:r>
          </w:p>
          <w:p w14:paraId="23C9C844" w14:textId="77777777" w:rsidR="003444C2" w:rsidRDefault="003444C2" w:rsidP="0093573E">
            <w:pPr>
              <w:pStyle w:val="ListParagraph"/>
              <w:numPr>
                <w:ilvl w:val="1"/>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DA65FE">
              <w:rPr>
                <w:rFonts w:eastAsiaTheme="minorEastAsia"/>
                <w:lang w:eastAsia="zh-CN"/>
              </w:rPr>
              <w:t>Uses critically reflective practice including service user and peer feedback, and supervision, to guard against own racial complicities and prejudices, remaining open to hearing the stories and information provided by people from culturally diverse backgrounds</w:t>
            </w:r>
          </w:p>
          <w:p w14:paraId="0F14A116" w14:textId="77777777" w:rsidR="003444C2" w:rsidRDefault="003444C2" w:rsidP="0093573E">
            <w:pPr>
              <w:pStyle w:val="ListParagraph"/>
              <w:numPr>
                <w:ilvl w:val="1"/>
                <w:numId w:val="15"/>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DA65FE">
              <w:rPr>
                <w:rFonts w:eastAsiaTheme="minorEastAsia"/>
                <w:lang w:eastAsia="zh-CN"/>
              </w:rPr>
              <w:t xml:space="preserve">As an Indigenous or non-Indigenous student, demonstrate awareness and understanding of the specific context of Aboriginal and Torres Strait Islander peoples by: </w:t>
            </w:r>
          </w:p>
          <w:p w14:paraId="25748E4E" w14:textId="77777777" w:rsidR="003444C2" w:rsidRDefault="003444C2" w:rsidP="0093573E">
            <w:pPr>
              <w:pStyle w:val="ListParagraph"/>
              <w:numPr>
                <w:ilvl w:val="1"/>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DA65FE">
              <w:rPr>
                <w:rFonts w:eastAsiaTheme="minorEastAsia"/>
                <w:lang w:eastAsia="zh-CN"/>
              </w:rPr>
              <w:t>demonstrating knowledge and developing understandings of Aboriginal and Torres Strait Islander cultures, protocols and practices in a local context through respectful exploration and examination of current and historical information regarding the local Aboriginal and Torres Strait Islander populations</w:t>
            </w:r>
          </w:p>
          <w:p w14:paraId="0383FA7D" w14:textId="77777777" w:rsidR="003444C2" w:rsidRDefault="003444C2" w:rsidP="0093573E">
            <w:pPr>
              <w:pStyle w:val="ListParagraph"/>
              <w:numPr>
                <w:ilvl w:val="1"/>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rPr>
                <w:rFonts w:eastAsiaTheme="minorEastAsia"/>
                <w:lang w:eastAsia="zh-CN"/>
              </w:rPr>
            </w:pPr>
            <w:r w:rsidRPr="00DA65FE">
              <w:rPr>
                <w:rFonts w:eastAsiaTheme="minorEastAsia"/>
                <w:lang w:eastAsia="zh-CN"/>
              </w:rPr>
              <w:t xml:space="preserve">demonstrating an understanding of the historical and continuing dispossession, disadvantage, racism and oppressions experienced by Aboriginal and Torres Strait Islander peoples and the impact this has </w:t>
            </w:r>
            <w:r>
              <w:rPr>
                <w:rFonts w:eastAsiaTheme="minorEastAsia"/>
                <w:lang w:eastAsia="zh-CN"/>
              </w:rPr>
              <w:t>on current social work practice</w:t>
            </w:r>
          </w:p>
          <w:p w14:paraId="792D5111" w14:textId="77777777" w:rsidR="003444C2" w:rsidRPr="00DA65FE" w:rsidRDefault="003444C2" w:rsidP="00B74240">
            <w:pPr>
              <w:rPr>
                <w:rFonts w:eastAsiaTheme="minorEastAsia"/>
                <w:lang w:eastAsia="zh-CN"/>
              </w:rPr>
            </w:pPr>
          </w:p>
        </w:tc>
      </w:tr>
    </w:tbl>
    <w:p w14:paraId="763D83D4" w14:textId="4F28EB20" w:rsidR="003444C2" w:rsidRPr="00AB083E" w:rsidRDefault="00B74240" w:rsidP="00D83F79">
      <w:pPr>
        <w:pStyle w:val="Heading2"/>
      </w:pPr>
      <w:r>
        <w:br w:type="textWrapping" w:clear="all"/>
      </w:r>
      <w:r w:rsidR="003444C2" w:rsidRPr="00AB083E">
        <w:t>Student’s Learning Plan</w:t>
      </w:r>
    </w:p>
    <w:tbl>
      <w:tblPr>
        <w:tblStyle w:val="TableGrid"/>
        <w:tblW w:w="0" w:type="auto"/>
        <w:tblLook w:val="04A0" w:firstRow="1" w:lastRow="0" w:firstColumn="1" w:lastColumn="0" w:noHBand="0" w:noVBand="1"/>
      </w:tblPr>
      <w:tblGrid>
        <w:gridCol w:w="4621"/>
        <w:gridCol w:w="4621"/>
      </w:tblGrid>
      <w:tr w:rsidR="003444C2" w14:paraId="1B7A2F07" w14:textId="77777777" w:rsidTr="003444C2">
        <w:tc>
          <w:tcPr>
            <w:tcW w:w="9242" w:type="dxa"/>
            <w:gridSpan w:val="2"/>
          </w:tcPr>
          <w:p w14:paraId="30F754BA" w14:textId="77777777" w:rsidR="003444C2" w:rsidRDefault="003444C2" w:rsidP="003444C2">
            <w:r>
              <w:t xml:space="preserve">Instructions for students: In the first column, please document </w:t>
            </w:r>
            <w:r>
              <w:rPr>
                <w:b/>
              </w:rPr>
              <w:t>what</w:t>
            </w:r>
            <w:r>
              <w:t xml:space="preserve"> tasks you will undertake that are relevant to this Learning Area.  In the second column, </w:t>
            </w:r>
            <w:r w:rsidRPr="003C0462">
              <w:t xml:space="preserve">outline </w:t>
            </w:r>
            <w:r w:rsidRPr="00944F9F">
              <w:rPr>
                <w:b/>
              </w:rPr>
              <w:t>how</w:t>
            </w:r>
            <w:r w:rsidRPr="003C0462">
              <w:t xml:space="preserve"> </w:t>
            </w:r>
            <w:r>
              <w:t xml:space="preserve">and </w:t>
            </w:r>
            <w:r w:rsidRPr="003C7C72">
              <w:rPr>
                <w:b/>
              </w:rPr>
              <w:t>when</w:t>
            </w:r>
            <w:r>
              <w:t xml:space="preserve"> </w:t>
            </w:r>
            <w:r w:rsidRPr="003C0462">
              <w:t>you</w:t>
            </w:r>
            <w:r>
              <w:t xml:space="preserve"> will demonstrate to your Field Educator</w:t>
            </w:r>
            <w:r w:rsidRPr="003C0462">
              <w:t xml:space="preserve"> </w:t>
            </w:r>
            <w:r>
              <w:t xml:space="preserve">that you have </w:t>
            </w:r>
            <w:r w:rsidRPr="003C0462">
              <w:t xml:space="preserve">achieved </w:t>
            </w:r>
            <w:r>
              <w:t xml:space="preserve">the required learning outcomes through each of </w:t>
            </w:r>
            <w:r w:rsidRPr="003C0462">
              <w:t>these tasks</w:t>
            </w:r>
            <w:r>
              <w:t xml:space="preserve"> (minimum 3 tasks).</w:t>
            </w:r>
          </w:p>
        </w:tc>
      </w:tr>
      <w:tr w:rsidR="003444C2" w14:paraId="6FD94FB8" w14:textId="77777777" w:rsidTr="003444C2">
        <w:tc>
          <w:tcPr>
            <w:tcW w:w="4621" w:type="dxa"/>
          </w:tcPr>
          <w:p w14:paraId="396ACFA6" w14:textId="77777777" w:rsidR="003444C2" w:rsidRDefault="003444C2" w:rsidP="003444C2">
            <w:r w:rsidRPr="003C0462">
              <w:rPr>
                <w:rFonts w:eastAsia="Calibri"/>
              </w:rPr>
              <w:t xml:space="preserve">Tasks for Learning Area </w:t>
            </w:r>
            <w:r>
              <w:rPr>
                <w:rFonts w:eastAsia="Calibri"/>
              </w:rPr>
              <w:t>9</w:t>
            </w:r>
          </w:p>
        </w:tc>
        <w:tc>
          <w:tcPr>
            <w:tcW w:w="4621" w:type="dxa"/>
          </w:tcPr>
          <w:p w14:paraId="51ACDE4F" w14:textId="77777777" w:rsidR="003444C2" w:rsidRDefault="003444C2" w:rsidP="003444C2">
            <w:r w:rsidRPr="003C0462">
              <w:rPr>
                <w:rFonts w:eastAsia="Calibri"/>
              </w:rPr>
              <w:t>How</w:t>
            </w:r>
            <w:r>
              <w:rPr>
                <w:rFonts w:eastAsia="Calibri"/>
              </w:rPr>
              <w:t xml:space="preserve"> and when </w:t>
            </w:r>
            <w:r w:rsidRPr="003C0462">
              <w:rPr>
                <w:rFonts w:eastAsia="Calibri"/>
              </w:rPr>
              <w:t xml:space="preserve">will </w:t>
            </w:r>
            <w:r>
              <w:rPr>
                <w:rFonts w:eastAsia="Calibri"/>
              </w:rPr>
              <w:t xml:space="preserve">you </w:t>
            </w:r>
            <w:r w:rsidRPr="003C0462">
              <w:rPr>
                <w:rFonts w:eastAsia="Calibri"/>
              </w:rPr>
              <w:t>demonstrate your knowledge/skill</w:t>
            </w:r>
            <w:r>
              <w:rPr>
                <w:rFonts w:eastAsia="Calibri"/>
              </w:rPr>
              <w:t xml:space="preserve"> to your Field Educator?</w:t>
            </w:r>
          </w:p>
        </w:tc>
      </w:tr>
      <w:tr w:rsidR="003444C2" w14:paraId="70A819C9" w14:textId="77777777" w:rsidTr="003444C2">
        <w:tc>
          <w:tcPr>
            <w:tcW w:w="4621" w:type="dxa"/>
          </w:tcPr>
          <w:p w14:paraId="7ED42992"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2C4BBD40" w14:textId="77777777" w:rsidR="003444C2" w:rsidRDefault="003444C2" w:rsidP="003444C2"/>
        </w:tc>
      </w:tr>
      <w:tr w:rsidR="003444C2" w14:paraId="659B7550" w14:textId="77777777" w:rsidTr="003444C2">
        <w:tc>
          <w:tcPr>
            <w:tcW w:w="4621" w:type="dxa"/>
          </w:tcPr>
          <w:p w14:paraId="7BF2368B"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16235C5F" w14:textId="77777777" w:rsidR="003444C2" w:rsidRDefault="003444C2" w:rsidP="003444C2"/>
        </w:tc>
      </w:tr>
      <w:tr w:rsidR="003444C2" w14:paraId="3A5C9414" w14:textId="77777777" w:rsidTr="003444C2">
        <w:tc>
          <w:tcPr>
            <w:tcW w:w="4621" w:type="dxa"/>
          </w:tcPr>
          <w:p w14:paraId="17F05EDF" w14:textId="77777777" w:rsidR="003444C2" w:rsidRDefault="003444C2" w:rsidP="0093573E">
            <w:pPr>
              <w:pStyle w:val="ListParagraph"/>
              <w:numPr>
                <w:ilvl w:val="0"/>
                <w:numId w:val="1"/>
              </w:num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after="0" w:line="240" w:lineRule="auto"/>
              <w:contextualSpacing w:val="0"/>
            </w:pPr>
          </w:p>
        </w:tc>
        <w:tc>
          <w:tcPr>
            <w:tcW w:w="4621" w:type="dxa"/>
          </w:tcPr>
          <w:p w14:paraId="7B745E8F" w14:textId="77777777" w:rsidR="003444C2" w:rsidRDefault="003444C2" w:rsidP="003444C2"/>
        </w:tc>
      </w:tr>
    </w:tbl>
    <w:p w14:paraId="5FB8409A" w14:textId="77777777" w:rsidR="003444C2" w:rsidRPr="00584CB1" w:rsidRDefault="003444C2" w:rsidP="00D83F79">
      <w:pPr>
        <w:pStyle w:val="Heading2"/>
      </w:pPr>
      <w:r w:rsidRPr="00584CB1">
        <w:t>Mid-</w:t>
      </w:r>
      <w:r>
        <w:t xml:space="preserve"> and Final P</w:t>
      </w:r>
      <w:r w:rsidRPr="00584CB1">
        <w:t>lacement Report</w:t>
      </w:r>
      <w:r>
        <w:t>s</w:t>
      </w:r>
    </w:p>
    <w:tbl>
      <w:tblPr>
        <w:tblStyle w:val="TableGrid"/>
        <w:tblW w:w="0" w:type="auto"/>
        <w:tblLook w:val="04A0" w:firstRow="1" w:lastRow="0" w:firstColumn="1" w:lastColumn="0" w:noHBand="0" w:noVBand="1"/>
      </w:tblPr>
      <w:tblGrid>
        <w:gridCol w:w="4621"/>
        <w:gridCol w:w="4621"/>
      </w:tblGrid>
      <w:tr w:rsidR="003444C2" w14:paraId="3F441C2B" w14:textId="77777777" w:rsidTr="003444C2">
        <w:tc>
          <w:tcPr>
            <w:tcW w:w="9242" w:type="dxa"/>
            <w:gridSpan w:val="2"/>
          </w:tcPr>
          <w:p w14:paraId="3A934829" w14:textId="77777777" w:rsidR="003444C2" w:rsidRDefault="003444C2" w:rsidP="003444C2">
            <w:r>
              <w:t xml:space="preserve">Instructions for students and Field Educators:  Please review together the student’s overall progress to date in achieving the required outcomes for Learning Area 8.  Then, in the relevant sections, please comment on and the rate the student’s progress, using the rating guide provided. </w:t>
            </w:r>
          </w:p>
        </w:tc>
      </w:tr>
      <w:tr w:rsidR="003444C2" w14:paraId="286B6FE7" w14:textId="77777777" w:rsidTr="003444C2">
        <w:tc>
          <w:tcPr>
            <w:tcW w:w="9242" w:type="dxa"/>
            <w:gridSpan w:val="2"/>
            <w:shd w:val="clear" w:color="auto" w:fill="BFBFBF" w:themeFill="background1" w:themeFillShade="BF"/>
          </w:tcPr>
          <w:p w14:paraId="32F97E34" w14:textId="77777777" w:rsidR="003444C2" w:rsidRPr="00DF391F" w:rsidRDefault="003444C2" w:rsidP="003444C2">
            <w:pPr>
              <w:rPr>
                <w:b/>
              </w:rPr>
            </w:pPr>
            <w:r w:rsidRPr="00DF391F">
              <w:rPr>
                <w:b/>
              </w:rPr>
              <w:t>Mid-placement Report</w:t>
            </w:r>
            <w:r>
              <w:rPr>
                <w:b/>
              </w:rPr>
              <w:t xml:space="preserve"> for Learning Area 9</w:t>
            </w:r>
          </w:p>
        </w:tc>
      </w:tr>
      <w:tr w:rsidR="003444C2" w14:paraId="6176F327" w14:textId="77777777" w:rsidTr="003444C2">
        <w:tc>
          <w:tcPr>
            <w:tcW w:w="9242" w:type="dxa"/>
            <w:gridSpan w:val="2"/>
          </w:tcPr>
          <w:p w14:paraId="3CB0B0AF" w14:textId="77777777" w:rsidR="003444C2" w:rsidRDefault="003444C2" w:rsidP="003444C2">
            <w:r>
              <w:t>Student’s comments on progress:</w:t>
            </w:r>
          </w:p>
        </w:tc>
      </w:tr>
      <w:tr w:rsidR="003444C2" w14:paraId="5E31BAD3" w14:textId="77777777" w:rsidTr="003444C2">
        <w:tc>
          <w:tcPr>
            <w:tcW w:w="9242" w:type="dxa"/>
            <w:gridSpan w:val="2"/>
          </w:tcPr>
          <w:p w14:paraId="2B5B073F" w14:textId="77777777" w:rsidR="003444C2" w:rsidRDefault="003444C2" w:rsidP="003444C2"/>
        </w:tc>
      </w:tr>
      <w:tr w:rsidR="003444C2" w14:paraId="08C72F2B" w14:textId="77777777" w:rsidTr="003444C2">
        <w:tc>
          <w:tcPr>
            <w:tcW w:w="9242" w:type="dxa"/>
            <w:gridSpan w:val="2"/>
          </w:tcPr>
          <w:p w14:paraId="34D920AC" w14:textId="77777777" w:rsidR="003444C2" w:rsidRDefault="003444C2" w:rsidP="003444C2">
            <w:r>
              <w:lastRenderedPageBreak/>
              <w:t xml:space="preserve">Social Work </w:t>
            </w:r>
            <w:r w:rsidRPr="00D155B1">
              <w:t xml:space="preserve">Field </w:t>
            </w:r>
            <w:r>
              <w:t xml:space="preserve"> Educator’s comments on student’s p</w:t>
            </w:r>
            <w:r w:rsidRPr="00D155B1">
              <w:t>rogress</w:t>
            </w:r>
            <w:r>
              <w:t>:</w:t>
            </w:r>
          </w:p>
        </w:tc>
      </w:tr>
      <w:tr w:rsidR="003444C2" w14:paraId="4CB39C14" w14:textId="77777777" w:rsidTr="003444C2">
        <w:tc>
          <w:tcPr>
            <w:tcW w:w="9242" w:type="dxa"/>
            <w:gridSpan w:val="2"/>
          </w:tcPr>
          <w:p w14:paraId="5C693F70" w14:textId="77777777" w:rsidR="003444C2" w:rsidRDefault="003444C2" w:rsidP="003444C2"/>
        </w:tc>
      </w:tr>
      <w:tr w:rsidR="003444C2" w14:paraId="58FF9C45" w14:textId="77777777" w:rsidTr="003444C2">
        <w:tc>
          <w:tcPr>
            <w:tcW w:w="4621" w:type="dxa"/>
          </w:tcPr>
          <w:p w14:paraId="217796CA" w14:textId="77777777" w:rsidR="003444C2" w:rsidRDefault="003444C2" w:rsidP="003444C2">
            <w:r>
              <w:t>Student self-rating:</w:t>
            </w:r>
          </w:p>
        </w:tc>
        <w:tc>
          <w:tcPr>
            <w:tcW w:w="4621" w:type="dxa"/>
          </w:tcPr>
          <w:p w14:paraId="03E08FF7" w14:textId="77777777" w:rsidR="003444C2" w:rsidRDefault="003444C2" w:rsidP="003444C2">
            <w:r>
              <w:t>Social Work Field Educator rating:</w:t>
            </w:r>
          </w:p>
        </w:tc>
      </w:tr>
      <w:tr w:rsidR="003444C2" w14:paraId="5E9C61D2" w14:textId="77777777" w:rsidTr="003444C2">
        <w:tc>
          <w:tcPr>
            <w:tcW w:w="9242" w:type="dxa"/>
            <w:gridSpan w:val="2"/>
            <w:shd w:val="clear" w:color="auto" w:fill="BFBFBF" w:themeFill="background1" w:themeFillShade="BF"/>
          </w:tcPr>
          <w:p w14:paraId="611ADCFB" w14:textId="77777777" w:rsidR="003444C2" w:rsidRPr="00DF391F" w:rsidRDefault="003444C2" w:rsidP="003444C2">
            <w:pPr>
              <w:rPr>
                <w:b/>
              </w:rPr>
            </w:pPr>
            <w:r w:rsidRPr="00DF391F">
              <w:rPr>
                <w:b/>
              </w:rPr>
              <w:t>Final Report</w:t>
            </w:r>
            <w:r>
              <w:rPr>
                <w:b/>
              </w:rPr>
              <w:t xml:space="preserve"> for Learning Area 9</w:t>
            </w:r>
          </w:p>
        </w:tc>
      </w:tr>
      <w:tr w:rsidR="003444C2" w14:paraId="2ECD1C56" w14:textId="77777777" w:rsidTr="003444C2">
        <w:tc>
          <w:tcPr>
            <w:tcW w:w="9242" w:type="dxa"/>
            <w:gridSpan w:val="2"/>
          </w:tcPr>
          <w:p w14:paraId="3061B0EC" w14:textId="77777777" w:rsidR="003444C2" w:rsidRDefault="003444C2" w:rsidP="003444C2">
            <w:r>
              <w:t>Student’s comments on progress:</w:t>
            </w:r>
          </w:p>
        </w:tc>
      </w:tr>
      <w:tr w:rsidR="003444C2" w14:paraId="538B1AB1" w14:textId="77777777" w:rsidTr="003444C2">
        <w:tc>
          <w:tcPr>
            <w:tcW w:w="9242" w:type="dxa"/>
            <w:gridSpan w:val="2"/>
          </w:tcPr>
          <w:p w14:paraId="0DC4D77A" w14:textId="77777777" w:rsidR="003444C2" w:rsidRDefault="003444C2" w:rsidP="003444C2"/>
        </w:tc>
      </w:tr>
      <w:tr w:rsidR="003444C2" w14:paraId="025F915D" w14:textId="77777777" w:rsidTr="003444C2">
        <w:tc>
          <w:tcPr>
            <w:tcW w:w="9242" w:type="dxa"/>
            <w:gridSpan w:val="2"/>
          </w:tcPr>
          <w:p w14:paraId="1A8BDB0F" w14:textId="77777777" w:rsidR="003444C2" w:rsidRDefault="003444C2" w:rsidP="003444C2">
            <w:r>
              <w:t xml:space="preserve">Social Work </w:t>
            </w:r>
            <w:r w:rsidRPr="00D155B1">
              <w:t xml:space="preserve">Field </w:t>
            </w:r>
            <w:r>
              <w:t xml:space="preserve"> Educator’s comments on student’s p</w:t>
            </w:r>
            <w:r w:rsidRPr="00D155B1">
              <w:t>rogress</w:t>
            </w:r>
            <w:r>
              <w:t>:</w:t>
            </w:r>
          </w:p>
        </w:tc>
      </w:tr>
      <w:tr w:rsidR="003444C2" w14:paraId="0339BE70" w14:textId="77777777" w:rsidTr="003444C2">
        <w:tc>
          <w:tcPr>
            <w:tcW w:w="9242" w:type="dxa"/>
            <w:gridSpan w:val="2"/>
          </w:tcPr>
          <w:p w14:paraId="27585821" w14:textId="77777777" w:rsidR="003444C2" w:rsidRDefault="003444C2" w:rsidP="003444C2"/>
        </w:tc>
      </w:tr>
      <w:tr w:rsidR="003444C2" w14:paraId="30023394" w14:textId="77777777" w:rsidTr="003444C2">
        <w:tc>
          <w:tcPr>
            <w:tcW w:w="4621" w:type="dxa"/>
          </w:tcPr>
          <w:p w14:paraId="594B8E00" w14:textId="77777777" w:rsidR="003444C2" w:rsidRDefault="003444C2" w:rsidP="003444C2">
            <w:r>
              <w:t>Student self-rating:</w:t>
            </w:r>
          </w:p>
        </w:tc>
        <w:tc>
          <w:tcPr>
            <w:tcW w:w="4621" w:type="dxa"/>
          </w:tcPr>
          <w:p w14:paraId="42938280" w14:textId="77777777" w:rsidR="003444C2" w:rsidRDefault="003444C2" w:rsidP="003444C2">
            <w:r>
              <w:t>Social Work Field Educator rating:</w:t>
            </w:r>
          </w:p>
        </w:tc>
      </w:tr>
    </w:tbl>
    <w:p w14:paraId="19367CB2" w14:textId="15B8C0CE" w:rsidR="00350BE6" w:rsidRDefault="00350BE6" w:rsidP="00D83F79">
      <w:pPr>
        <w:spacing w:after="200" w:line="276" w:lineRule="auto"/>
      </w:pPr>
    </w:p>
    <w:sectPr w:rsidR="00350BE6" w:rsidSect="003E103A">
      <w:headerReference w:type="even" r:id="rId15"/>
      <w:headerReference w:type="default" r:id="rId16"/>
      <w:footerReference w:type="even" r:id="rId17"/>
      <w:footerReference w:type="default" r:id="rId18"/>
      <w:headerReference w:type="first" r:id="rId19"/>
      <w:footerReference w:type="first" r:id="rId20"/>
      <w:pgSz w:w="11906" w:h="16838"/>
      <w:pgMar w:top="2268" w:right="991" w:bottom="1440" w:left="709" w:header="568" w:footer="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1AD50" w14:textId="77777777" w:rsidR="0004785C" w:rsidRDefault="0004785C" w:rsidP="0017048E">
      <w:pPr>
        <w:spacing w:after="0" w:line="240" w:lineRule="auto"/>
      </w:pPr>
      <w:r>
        <w:separator/>
      </w:r>
    </w:p>
  </w:endnote>
  <w:endnote w:type="continuationSeparator" w:id="0">
    <w:p w14:paraId="3C80019D" w14:textId="77777777" w:rsidR="0004785C" w:rsidRDefault="0004785C" w:rsidP="0017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E1179" w14:textId="77777777" w:rsidR="00BE1558" w:rsidRDefault="00BE1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9E832" w14:textId="77777777" w:rsidR="0004785C" w:rsidRDefault="0004785C" w:rsidP="000B7C6C">
    <w:pPr>
      <w:pStyle w:val="Foote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13"/>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26"/>
        <w:tab w:val="clear" w:pos="9072"/>
        <w:tab w:val="clear" w:pos="9356"/>
        <w:tab w:val="clear" w:pos="9639"/>
        <w:tab w:val="clear" w:pos="9923"/>
        <w:tab w:val="center" w:pos="5103"/>
      </w:tabs>
      <w:spacing w:before="0"/>
      <w:rPr>
        <w:sz w:val="16"/>
        <w:szCs w:val="16"/>
      </w:rPr>
    </w:pPr>
  </w:p>
  <w:p w14:paraId="5D69E833" w14:textId="21B43484" w:rsidR="0004785C" w:rsidRPr="003E103A" w:rsidRDefault="0004785C" w:rsidP="000B7C6C">
    <w:pPr>
      <w:pStyle w:val="Foote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13"/>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26"/>
        <w:tab w:val="clear" w:pos="9072"/>
        <w:tab w:val="clear" w:pos="9356"/>
        <w:tab w:val="clear" w:pos="9639"/>
        <w:tab w:val="clear" w:pos="9923"/>
        <w:tab w:val="center" w:pos="5103"/>
      </w:tabs>
      <w:spacing w:before="0"/>
      <w:rPr>
        <w:sz w:val="16"/>
        <w:szCs w:val="16"/>
      </w:rPr>
    </w:pPr>
    <w:r w:rsidRPr="003E103A">
      <w:rPr>
        <w:noProof/>
        <w:sz w:val="16"/>
        <w:szCs w:val="16"/>
        <w:lang w:eastAsia="en-AU"/>
      </w:rPr>
      <mc:AlternateContent>
        <mc:Choice Requires="wps">
          <w:drawing>
            <wp:anchor distT="0" distB="0" distL="114300" distR="114300" simplePos="0" relativeHeight="251662336" behindDoc="0" locked="0" layoutInCell="1" allowOverlap="1" wp14:anchorId="5D69E839" wp14:editId="5D69E83A">
              <wp:simplePos x="0" y="0"/>
              <wp:positionH relativeFrom="column">
                <wp:posOffset>-416255</wp:posOffset>
              </wp:positionH>
              <wp:positionV relativeFrom="paragraph">
                <wp:posOffset>78740</wp:posOffset>
              </wp:positionV>
              <wp:extent cx="487172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720" cy="1403985"/>
                      </a:xfrm>
                      <a:prstGeom prst="rect">
                        <a:avLst/>
                      </a:prstGeom>
                      <a:noFill/>
                      <a:ln w="9525">
                        <a:noFill/>
                        <a:miter lim="800000"/>
                        <a:headEnd/>
                        <a:tailEnd/>
                      </a:ln>
                    </wps:spPr>
                    <wps:txbx>
                      <w:txbxContent>
                        <w:p w14:paraId="5D69E83D" w14:textId="77777777" w:rsidR="0004785C" w:rsidRDefault="0004785C">
                          <w:r w:rsidRPr="0017048E">
                            <w:rPr>
                              <w:sz w:val="16"/>
                              <w:szCs w:val="16"/>
                            </w:rPr>
                            <w:t>Victoria University</w:t>
                          </w:r>
                          <w:r>
                            <w:rPr>
                              <w:sz w:val="16"/>
                              <w:szCs w:val="16"/>
                            </w:rPr>
                            <w:t xml:space="preserve"> </w:t>
                          </w:r>
                          <w:r w:rsidRPr="0017048E">
                            <w:rPr>
                              <w:sz w:val="16"/>
                              <w:szCs w:val="16"/>
                            </w:rPr>
                            <w:t>CRICOS</w:t>
                          </w:r>
                          <w:r>
                            <w:rPr>
                              <w:sz w:val="16"/>
                              <w:szCs w:val="16"/>
                            </w:rPr>
                            <w:t xml:space="preserve"> Provider No. 00124K (Melbourne), 02475D (Sydney), RTO Code 3113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pt;margin-top:6.2pt;width:383.6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" filled="f" stroked="f">
              <v:textbox style="mso-fit-shape-to-text:t">
                <w:txbxContent>
                  <w:p w14:paraId="5D69E83D" w14:textId="77777777" w:rsidR="0004785C" w:rsidRDefault="0004785C">
                    <w:r w:rsidRPr="0017048E">
                      <w:rPr>
                        <w:sz w:val="16"/>
                        <w:szCs w:val="16"/>
                      </w:rPr>
                      <w:t>Victoria University</w:t>
                    </w:r>
                    <w:r>
                      <w:rPr>
                        <w:sz w:val="16"/>
                        <w:szCs w:val="16"/>
                      </w:rPr>
                      <w:t xml:space="preserve"> </w:t>
                    </w:r>
                    <w:r w:rsidRPr="0017048E">
                      <w:rPr>
                        <w:sz w:val="16"/>
                        <w:szCs w:val="16"/>
                      </w:rPr>
                      <w:t>CRICOS</w:t>
                    </w:r>
                    <w:r>
                      <w:rPr>
                        <w:sz w:val="16"/>
                        <w:szCs w:val="16"/>
                      </w:rPr>
                      <w:t xml:space="preserve"> Provider No. 00124K (Melbourne), 02475D (Sydney), RTO Code 3113</w:t>
                    </w:r>
                  </w:p>
                </w:txbxContent>
              </v:textbox>
            </v:shape>
          </w:pict>
        </mc:Fallback>
      </mc:AlternateContent>
    </w:r>
    <w:r>
      <w:rPr>
        <w:b/>
        <w:szCs w:val="20"/>
      </w:rPr>
      <w:tab/>
    </w:r>
    <w:r>
      <w:rPr>
        <w:b/>
        <w:szCs w:val="20"/>
      </w:rPr>
      <w:tab/>
    </w:r>
    <w:r>
      <w:rPr>
        <w:szCs w:val="20"/>
      </w:rPr>
      <w:t>Placement Report</w:t>
    </w:r>
  </w:p>
  <w:p w14:paraId="5D69E834" w14:textId="47F5E9B2" w:rsidR="0004785C" w:rsidRPr="000B7C6C" w:rsidRDefault="0004785C" w:rsidP="000B7C6C">
    <w:pPr>
      <w:pStyle w:val="Foote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13"/>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26"/>
        <w:tab w:val="clear" w:pos="9072"/>
        <w:tab w:val="clear" w:pos="9356"/>
        <w:tab w:val="clear" w:pos="9639"/>
        <w:tab w:val="clear" w:pos="9923"/>
        <w:tab w:val="center" w:pos="5103"/>
      </w:tabs>
      <w:spacing w:before="0"/>
      <w:rPr>
        <w:sz w:val="16"/>
        <w:szCs w:val="16"/>
      </w:rPr>
    </w:pPr>
    <w:r>
      <w:rPr>
        <w:sz w:val="16"/>
        <w:szCs w:val="16"/>
      </w:rPr>
      <w:tab/>
    </w:r>
    <w:r>
      <w:rPr>
        <w:sz w:val="16"/>
        <w:szCs w:val="16"/>
      </w:rPr>
      <w:tab/>
      <w:t xml:space="preserve">6 March 2017 / Page </w:t>
    </w:r>
    <w:r w:rsidRPr="008A5849">
      <w:rPr>
        <w:sz w:val="16"/>
        <w:szCs w:val="16"/>
      </w:rPr>
      <w:fldChar w:fldCharType="begin"/>
    </w:r>
    <w:r w:rsidRPr="008A5849">
      <w:rPr>
        <w:sz w:val="16"/>
        <w:szCs w:val="16"/>
      </w:rPr>
      <w:instrText xml:space="preserve"> PAGE   \* MERGEFORMAT </w:instrText>
    </w:r>
    <w:r w:rsidRPr="008A5849">
      <w:rPr>
        <w:sz w:val="16"/>
        <w:szCs w:val="16"/>
      </w:rPr>
      <w:fldChar w:fldCharType="separate"/>
    </w:r>
    <w:r w:rsidR="00126FF2">
      <w:rPr>
        <w:noProof/>
        <w:sz w:val="16"/>
        <w:szCs w:val="16"/>
      </w:rPr>
      <w:t>4</w:t>
    </w:r>
    <w:r w:rsidRPr="008A5849">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0D0C4" w14:textId="77777777" w:rsidR="00BE1558" w:rsidRDefault="00BE1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4A2D4" w14:textId="77777777" w:rsidR="0004785C" w:rsidRDefault="0004785C" w:rsidP="0017048E">
      <w:pPr>
        <w:spacing w:after="0" w:line="240" w:lineRule="auto"/>
      </w:pPr>
      <w:r>
        <w:separator/>
      </w:r>
    </w:p>
  </w:footnote>
  <w:footnote w:type="continuationSeparator" w:id="0">
    <w:p w14:paraId="67AC244C" w14:textId="77777777" w:rsidR="0004785C" w:rsidRDefault="0004785C" w:rsidP="00170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1C75A" w14:textId="77777777" w:rsidR="00BE1558" w:rsidRDefault="00BE1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9E831" w14:textId="2C429B28" w:rsidR="0004785C" w:rsidRPr="003166FF" w:rsidRDefault="0004785C" w:rsidP="003D47EE">
    <w:pPr>
      <w:pStyle w:val="Heading3"/>
      <w:rPr>
        <w:noProof/>
        <w:lang w:eastAsia="en-AU"/>
      </w:rPr>
    </w:pPr>
    <w:r>
      <w:rPr>
        <w:noProof/>
        <w:lang w:eastAsia="en-AU"/>
      </w:rPr>
      <w:t>SOCIAL WORK FIELD EDUCATION</w:t>
    </w:r>
    <w:r>
      <w:rPr>
        <w:noProof/>
        <w:lang w:eastAsia="en-AU"/>
      </w:rPr>
      <w:br/>
    </w:r>
    <w:r w:rsidRPr="000464F5">
      <w:rPr>
        <w:noProof/>
        <w:lang w:eastAsia="en-AU"/>
      </w:rPr>
      <w:drawing>
        <wp:anchor distT="0" distB="0" distL="114300" distR="114300" simplePos="0" relativeHeight="251658240" behindDoc="0" locked="0" layoutInCell="1" allowOverlap="1" wp14:anchorId="5D69E837" wp14:editId="5D69E838">
          <wp:simplePos x="0" y="0"/>
          <wp:positionH relativeFrom="column">
            <wp:posOffset>5008880</wp:posOffset>
          </wp:positionH>
          <wp:positionV relativeFrom="paragraph">
            <wp:posOffset>53975</wp:posOffset>
          </wp:positionV>
          <wp:extent cx="1473835" cy="517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_Logo_Melb_Aust_Stacked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3835" cy="51752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t>PLACEMENT REPORT</w:t>
    </w:r>
    <w:r w:rsidRPr="0017048E">
      <w:rPr>
        <w:rFonts w:ascii="Arial Black" w:hAnsi="Arial Black"/>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9E835" w14:textId="77777777" w:rsidR="0004785C" w:rsidRPr="000464F5" w:rsidRDefault="0004785C" w:rsidP="003D47EE">
    <w:pPr>
      <w:pStyle w:val="Title"/>
      <w:rPr>
        <w:rStyle w:val="TitleChar"/>
      </w:rPr>
    </w:pPr>
    <w:r w:rsidRPr="000464F5">
      <w:rPr>
        <w:noProof/>
        <w:lang w:eastAsia="en-AU"/>
      </w:rPr>
      <w:drawing>
        <wp:anchor distT="0" distB="0" distL="114300" distR="114300" simplePos="0" relativeHeight="251660288" behindDoc="0" locked="0" layoutInCell="1" allowOverlap="1" wp14:anchorId="5D69E83B" wp14:editId="5D69E83C">
          <wp:simplePos x="0" y="0"/>
          <wp:positionH relativeFrom="column">
            <wp:posOffset>5008880</wp:posOffset>
          </wp:positionH>
          <wp:positionV relativeFrom="paragraph">
            <wp:posOffset>53975</wp:posOffset>
          </wp:positionV>
          <wp:extent cx="1473835" cy="517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_Logo_Melb_Aust_Stacked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3835" cy="517525"/>
                  </a:xfrm>
                  <a:prstGeom prst="rect">
                    <a:avLst/>
                  </a:prstGeom>
                </pic:spPr>
              </pic:pic>
            </a:graphicData>
          </a:graphic>
          <wp14:sizeRelH relativeFrom="page">
            <wp14:pctWidth>0</wp14:pctWidth>
          </wp14:sizeRelH>
          <wp14:sizeRelV relativeFrom="page">
            <wp14:pctHeight>0</wp14:pctHeight>
          </wp14:sizeRelV>
        </wp:anchor>
      </w:drawing>
    </w:r>
    <w:r w:rsidRPr="000464F5">
      <w:t>INTERNATIONAL STUDENT APPLICATION FORM</w:t>
    </w:r>
  </w:p>
  <w:p w14:paraId="5D69E836" w14:textId="77777777" w:rsidR="0004785C" w:rsidRDefault="0004785C" w:rsidP="003D47EE">
    <w:pPr>
      <w:pStyle w:val="Header"/>
    </w:pPr>
    <w:r w:rsidRPr="000464F5">
      <w:rPr>
        <w:b/>
        <w:color w:val="000000" w:themeColor="text1"/>
      </w:rPr>
      <w:t>AUDIENCE IDENTIFIER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A0C"/>
    <w:multiLevelType w:val="hybridMultilevel"/>
    <w:tmpl w:val="C902F9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79F106A"/>
    <w:multiLevelType w:val="hybridMultilevel"/>
    <w:tmpl w:val="B26C50E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
    <w:nsid w:val="0A1F6CCA"/>
    <w:multiLevelType w:val="multilevel"/>
    <w:tmpl w:val="29EEFC8C"/>
    <w:lvl w:ilvl="0">
      <w:start w:val="8"/>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A214F62"/>
    <w:multiLevelType w:val="hybridMultilevel"/>
    <w:tmpl w:val="501225E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FF950D2"/>
    <w:multiLevelType w:val="multilevel"/>
    <w:tmpl w:val="55D8C89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1B96E98"/>
    <w:multiLevelType w:val="hybridMultilevel"/>
    <w:tmpl w:val="0082C1B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3535013"/>
    <w:multiLevelType w:val="hybridMultilevel"/>
    <w:tmpl w:val="672216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5700546"/>
    <w:multiLevelType w:val="hybridMultilevel"/>
    <w:tmpl w:val="01D6A9F2"/>
    <w:lvl w:ilvl="0" w:tplc="0C090001">
      <w:start w:val="1"/>
      <w:numFmt w:val="bullet"/>
      <w:lvlText w:val=""/>
      <w:lvlJc w:val="left"/>
      <w:pPr>
        <w:ind w:left="2160" w:hanging="360"/>
      </w:pPr>
      <w:rPr>
        <w:rFonts w:ascii="Symbol" w:hAnsi="Symbol"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8">
    <w:nsid w:val="26634B41"/>
    <w:multiLevelType w:val="multilevel"/>
    <w:tmpl w:val="90769F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A077727"/>
    <w:multiLevelType w:val="hybridMultilevel"/>
    <w:tmpl w:val="D0A4AB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15B2481"/>
    <w:multiLevelType w:val="hybridMultilevel"/>
    <w:tmpl w:val="2E10863E"/>
    <w:lvl w:ilvl="0" w:tplc="0C09000F">
      <w:start w:val="1"/>
      <w:numFmt w:val="decimal"/>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nsid w:val="41B15570"/>
    <w:multiLevelType w:val="hybridMultilevel"/>
    <w:tmpl w:val="F80433CC"/>
    <w:lvl w:ilvl="0" w:tplc="0C090001">
      <w:start w:val="1"/>
      <w:numFmt w:val="bullet"/>
      <w:lvlText w:val=""/>
      <w:lvlJc w:val="left"/>
      <w:pPr>
        <w:ind w:left="2160" w:hanging="360"/>
      </w:pPr>
      <w:rPr>
        <w:rFonts w:ascii="Symbol" w:hAnsi="Symbol"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2">
    <w:nsid w:val="450F0EE5"/>
    <w:multiLevelType w:val="multilevel"/>
    <w:tmpl w:val="1DA817AE"/>
    <w:lvl w:ilvl="0">
      <w:start w:val="7"/>
      <w:numFmt w:val="decimal"/>
      <w:lvlText w:val="%1"/>
      <w:lvlJc w:val="left"/>
      <w:pPr>
        <w:ind w:left="360" w:hanging="360"/>
      </w:pPr>
      <w:rPr>
        <w:rFonts w:hint="default"/>
      </w:rPr>
    </w:lvl>
    <w:lvl w:ilvl="1">
      <w:start w:val="1"/>
      <w:numFmt w:val="decimal"/>
      <w:lvlRestart w:val="0"/>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AB301C9"/>
    <w:multiLevelType w:val="hybridMultilevel"/>
    <w:tmpl w:val="6A5268F8"/>
    <w:lvl w:ilvl="0" w:tplc="0C090001">
      <w:start w:val="1"/>
      <w:numFmt w:val="bullet"/>
      <w:lvlText w:val=""/>
      <w:lvlJc w:val="left"/>
      <w:pPr>
        <w:ind w:left="2183" w:hanging="360"/>
      </w:pPr>
      <w:rPr>
        <w:rFonts w:ascii="Symbol" w:hAnsi="Symbol" w:hint="default"/>
      </w:rPr>
    </w:lvl>
    <w:lvl w:ilvl="1" w:tplc="0C090019" w:tentative="1">
      <w:start w:val="1"/>
      <w:numFmt w:val="lowerLetter"/>
      <w:lvlText w:val="%2."/>
      <w:lvlJc w:val="left"/>
      <w:pPr>
        <w:ind w:left="2903" w:hanging="360"/>
      </w:pPr>
    </w:lvl>
    <w:lvl w:ilvl="2" w:tplc="0C09001B" w:tentative="1">
      <w:start w:val="1"/>
      <w:numFmt w:val="lowerRoman"/>
      <w:lvlText w:val="%3."/>
      <w:lvlJc w:val="right"/>
      <w:pPr>
        <w:ind w:left="3623" w:hanging="180"/>
      </w:pPr>
    </w:lvl>
    <w:lvl w:ilvl="3" w:tplc="0C09000F" w:tentative="1">
      <w:start w:val="1"/>
      <w:numFmt w:val="decimal"/>
      <w:lvlText w:val="%4."/>
      <w:lvlJc w:val="left"/>
      <w:pPr>
        <w:ind w:left="4343" w:hanging="360"/>
      </w:pPr>
    </w:lvl>
    <w:lvl w:ilvl="4" w:tplc="0C090019" w:tentative="1">
      <w:start w:val="1"/>
      <w:numFmt w:val="lowerLetter"/>
      <w:lvlText w:val="%5."/>
      <w:lvlJc w:val="left"/>
      <w:pPr>
        <w:ind w:left="5063" w:hanging="360"/>
      </w:pPr>
    </w:lvl>
    <w:lvl w:ilvl="5" w:tplc="0C09001B" w:tentative="1">
      <w:start w:val="1"/>
      <w:numFmt w:val="lowerRoman"/>
      <w:lvlText w:val="%6."/>
      <w:lvlJc w:val="right"/>
      <w:pPr>
        <w:ind w:left="5783" w:hanging="180"/>
      </w:pPr>
    </w:lvl>
    <w:lvl w:ilvl="6" w:tplc="0C09000F" w:tentative="1">
      <w:start w:val="1"/>
      <w:numFmt w:val="decimal"/>
      <w:lvlText w:val="%7."/>
      <w:lvlJc w:val="left"/>
      <w:pPr>
        <w:ind w:left="6503" w:hanging="360"/>
      </w:pPr>
    </w:lvl>
    <w:lvl w:ilvl="7" w:tplc="0C090019" w:tentative="1">
      <w:start w:val="1"/>
      <w:numFmt w:val="lowerLetter"/>
      <w:lvlText w:val="%8."/>
      <w:lvlJc w:val="left"/>
      <w:pPr>
        <w:ind w:left="7223" w:hanging="360"/>
      </w:pPr>
    </w:lvl>
    <w:lvl w:ilvl="8" w:tplc="0C09001B" w:tentative="1">
      <w:start w:val="1"/>
      <w:numFmt w:val="lowerRoman"/>
      <w:lvlText w:val="%9."/>
      <w:lvlJc w:val="right"/>
      <w:pPr>
        <w:ind w:left="7943" w:hanging="180"/>
      </w:pPr>
    </w:lvl>
  </w:abstractNum>
  <w:abstractNum w:abstractNumId="14">
    <w:nsid w:val="56065CE3"/>
    <w:multiLevelType w:val="hybridMultilevel"/>
    <w:tmpl w:val="2E10863E"/>
    <w:lvl w:ilvl="0" w:tplc="0C09000F">
      <w:start w:val="1"/>
      <w:numFmt w:val="decimal"/>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
    <w:nsid w:val="5C9632C7"/>
    <w:multiLevelType w:val="hybridMultilevel"/>
    <w:tmpl w:val="E64EDF4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FC26C10"/>
    <w:multiLevelType w:val="multilevel"/>
    <w:tmpl w:val="CE6C83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86C386B"/>
    <w:multiLevelType w:val="hybridMultilevel"/>
    <w:tmpl w:val="637AAB9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B1B46A4"/>
    <w:multiLevelType w:val="multilevel"/>
    <w:tmpl w:val="655E2BAA"/>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CE0251A"/>
    <w:multiLevelType w:val="multilevel"/>
    <w:tmpl w:val="EFDA11F8"/>
    <w:lvl w:ilvl="0">
      <w:start w:val="6"/>
      <w:numFmt w:val="decimal"/>
      <w:lvlText w:val="%1"/>
      <w:lvlJc w:val="left"/>
      <w:pPr>
        <w:ind w:left="360" w:hanging="360"/>
      </w:pPr>
      <w:rPr>
        <w:rFonts w:hint="default"/>
      </w:rPr>
    </w:lvl>
    <w:lvl w:ilvl="1">
      <w:start w:val="1"/>
      <w:numFmt w:val="decimal"/>
      <w:lvlRestart w:val="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EEA536B"/>
    <w:multiLevelType w:val="multilevel"/>
    <w:tmpl w:val="092C36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F0560A4"/>
    <w:multiLevelType w:val="hybridMultilevel"/>
    <w:tmpl w:val="9AF2E2C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nsid w:val="78495682"/>
    <w:multiLevelType w:val="multilevel"/>
    <w:tmpl w:val="0360C0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7DE22B46"/>
    <w:multiLevelType w:val="multilevel"/>
    <w:tmpl w:val="8098DB5C"/>
    <w:lvl w:ilvl="0">
      <w:start w:val="9"/>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5"/>
  </w:num>
  <w:num w:numId="2">
    <w:abstractNumId w:val="22"/>
  </w:num>
  <w:num w:numId="3">
    <w:abstractNumId w:val="16"/>
  </w:num>
  <w:num w:numId="4">
    <w:abstractNumId w:val="8"/>
  </w:num>
  <w:num w:numId="5">
    <w:abstractNumId w:val="20"/>
  </w:num>
  <w:num w:numId="6">
    <w:abstractNumId w:val="4"/>
  </w:num>
  <w:num w:numId="7">
    <w:abstractNumId w:val="17"/>
  </w:num>
  <w:num w:numId="8">
    <w:abstractNumId w:val="5"/>
  </w:num>
  <w:num w:numId="9">
    <w:abstractNumId w:val="19"/>
  </w:num>
  <w:num w:numId="10">
    <w:abstractNumId w:val="12"/>
  </w:num>
  <w:num w:numId="11">
    <w:abstractNumId w:val="18"/>
  </w:num>
  <w:num w:numId="12">
    <w:abstractNumId w:val="0"/>
  </w:num>
  <w:num w:numId="13">
    <w:abstractNumId w:val="6"/>
  </w:num>
  <w:num w:numId="14">
    <w:abstractNumId w:val="2"/>
  </w:num>
  <w:num w:numId="15">
    <w:abstractNumId w:val="23"/>
  </w:num>
  <w:num w:numId="16">
    <w:abstractNumId w:val="9"/>
  </w:num>
  <w:num w:numId="17">
    <w:abstractNumId w:val="11"/>
  </w:num>
  <w:num w:numId="18">
    <w:abstractNumId w:val="13"/>
  </w:num>
  <w:num w:numId="19">
    <w:abstractNumId w:val="7"/>
  </w:num>
  <w:num w:numId="20">
    <w:abstractNumId w:val="3"/>
  </w:num>
  <w:num w:numId="21">
    <w:abstractNumId w:val="21"/>
  </w:num>
  <w:num w:numId="22">
    <w:abstractNumId w:val="1"/>
  </w:num>
  <w:num w:numId="23">
    <w:abstractNumId w:val="10"/>
  </w:num>
  <w:num w:numId="24">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3A"/>
    <w:rsid w:val="000007F2"/>
    <w:rsid w:val="000464F5"/>
    <w:rsid w:val="0004785C"/>
    <w:rsid w:val="00050A13"/>
    <w:rsid w:val="000951B4"/>
    <w:rsid w:val="000B7C6C"/>
    <w:rsid w:val="000D1B5B"/>
    <w:rsid w:val="00117F42"/>
    <w:rsid w:val="00122125"/>
    <w:rsid w:val="00126FF2"/>
    <w:rsid w:val="00134676"/>
    <w:rsid w:val="00160E53"/>
    <w:rsid w:val="0017048E"/>
    <w:rsid w:val="001A1CEC"/>
    <w:rsid w:val="001F0CDE"/>
    <w:rsid w:val="00234083"/>
    <w:rsid w:val="00240C1E"/>
    <w:rsid w:val="002504D2"/>
    <w:rsid w:val="00281989"/>
    <w:rsid w:val="00285C36"/>
    <w:rsid w:val="002B3158"/>
    <w:rsid w:val="002C63A6"/>
    <w:rsid w:val="002E7CAE"/>
    <w:rsid w:val="002F12C3"/>
    <w:rsid w:val="00315874"/>
    <w:rsid w:val="003166FF"/>
    <w:rsid w:val="003303A8"/>
    <w:rsid w:val="00333D3D"/>
    <w:rsid w:val="003341B5"/>
    <w:rsid w:val="003444C2"/>
    <w:rsid w:val="00350BE6"/>
    <w:rsid w:val="00354AC0"/>
    <w:rsid w:val="00363F1C"/>
    <w:rsid w:val="0039409F"/>
    <w:rsid w:val="003A5A21"/>
    <w:rsid w:val="003C7342"/>
    <w:rsid w:val="003D47EE"/>
    <w:rsid w:val="003E103A"/>
    <w:rsid w:val="003E627C"/>
    <w:rsid w:val="00431351"/>
    <w:rsid w:val="00434EE5"/>
    <w:rsid w:val="004702EA"/>
    <w:rsid w:val="004A51C6"/>
    <w:rsid w:val="004A6CC5"/>
    <w:rsid w:val="004B3357"/>
    <w:rsid w:val="004D1673"/>
    <w:rsid w:val="004D2F26"/>
    <w:rsid w:val="00516119"/>
    <w:rsid w:val="005529E0"/>
    <w:rsid w:val="005A4BC9"/>
    <w:rsid w:val="005F1D7B"/>
    <w:rsid w:val="00627B55"/>
    <w:rsid w:val="0063172B"/>
    <w:rsid w:val="00631D1D"/>
    <w:rsid w:val="00650CDF"/>
    <w:rsid w:val="00682A8E"/>
    <w:rsid w:val="0068417E"/>
    <w:rsid w:val="006C6F30"/>
    <w:rsid w:val="006D6D9C"/>
    <w:rsid w:val="00765961"/>
    <w:rsid w:val="00785FCC"/>
    <w:rsid w:val="007A357B"/>
    <w:rsid w:val="00806505"/>
    <w:rsid w:val="0081316E"/>
    <w:rsid w:val="008260E4"/>
    <w:rsid w:val="00862A5B"/>
    <w:rsid w:val="008A5849"/>
    <w:rsid w:val="008C56C8"/>
    <w:rsid w:val="008C7DAE"/>
    <w:rsid w:val="008F2AE4"/>
    <w:rsid w:val="00930B2B"/>
    <w:rsid w:val="0093573E"/>
    <w:rsid w:val="009814F2"/>
    <w:rsid w:val="00A728F4"/>
    <w:rsid w:val="00B74240"/>
    <w:rsid w:val="00BE1558"/>
    <w:rsid w:val="00C023C7"/>
    <w:rsid w:val="00C063D6"/>
    <w:rsid w:val="00C266D0"/>
    <w:rsid w:val="00C26D3F"/>
    <w:rsid w:val="00C51FE7"/>
    <w:rsid w:val="00C70FB5"/>
    <w:rsid w:val="00D41817"/>
    <w:rsid w:val="00D51B90"/>
    <w:rsid w:val="00D83F79"/>
    <w:rsid w:val="00D86DE2"/>
    <w:rsid w:val="00DA1875"/>
    <w:rsid w:val="00DD1E95"/>
    <w:rsid w:val="00E41530"/>
    <w:rsid w:val="00E6329F"/>
    <w:rsid w:val="00E63ECC"/>
    <w:rsid w:val="00EF1E22"/>
    <w:rsid w:val="00F12455"/>
    <w:rsid w:val="00F47F5F"/>
    <w:rsid w:val="00F54AA7"/>
    <w:rsid w:val="00F6751A"/>
    <w:rsid w:val="00F96CB3"/>
    <w:rsid w:val="00FC2D16"/>
    <w:rsid w:val="00FE7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69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right" w:pos="10206"/>
      </w:tabs>
      <w:spacing w:before="60" w:after="120" w:line="300" w:lineRule="auto"/>
    </w:pPr>
    <w:rPr>
      <w:rFonts w:ascii="Arial Narrow" w:hAnsi="Arial Narrow"/>
      <w:sz w:val="20"/>
    </w:rPr>
  </w:style>
  <w:style w:type="paragraph" w:styleId="Heading1">
    <w:name w:val="heading 1"/>
    <w:basedOn w:val="Normal"/>
    <w:next w:val="Normal"/>
    <w:link w:val="Heading1Char"/>
    <w:qFormat/>
    <w:rsid w:val="00E41530"/>
    <w:pPr>
      <w:keepNext/>
      <w:keepLines/>
      <w:pBdr>
        <w:bottom w:val="single" w:sz="8" w:space="1" w:color="4F81BD" w:themeColor="accent1"/>
      </w:pBdr>
      <w:tabs>
        <w:tab w:val="clear" w:pos="567"/>
        <w:tab w:val="clear" w:pos="1134"/>
        <w:tab w:val="clear" w:pos="1701"/>
        <w:tab w:val="clear" w:pos="2268"/>
        <w:tab w:val="clear" w:pos="2835"/>
        <w:tab w:val="clear" w:pos="3402"/>
        <w:tab w:val="clear" w:pos="3969"/>
        <w:tab w:val="clear" w:pos="4536"/>
        <w:tab w:val="clear" w:pos="5670"/>
        <w:tab w:val="clear" w:pos="6237"/>
        <w:tab w:val="clear" w:pos="6804"/>
        <w:tab w:val="clear" w:pos="7371"/>
        <w:tab w:val="clear" w:pos="8505"/>
        <w:tab w:val="clear" w:pos="9639"/>
      </w:tabs>
      <w:spacing w:before="240" w:after="240" w:line="240" w:lineRule="auto"/>
      <w:outlineLvl w:val="0"/>
    </w:pPr>
    <w:rPr>
      <w:rFonts w:ascii="Arial Black" w:eastAsiaTheme="majorEastAsia" w:hAnsi="Arial Black" w:cstheme="majorBidi"/>
      <w:b/>
      <w:bCs/>
      <w:caps/>
      <w:color w:val="4F81BD" w:themeColor="accent1"/>
      <w:sz w:val="22"/>
      <w:szCs w:val="28"/>
    </w:rPr>
  </w:style>
  <w:style w:type="paragraph" w:styleId="Heading2">
    <w:name w:val="heading 2"/>
    <w:basedOn w:val="Normal"/>
    <w:next w:val="Normal"/>
    <w:link w:val="Heading2Char"/>
    <w:unhideWhenUsed/>
    <w:qFormat/>
    <w:rsid w:val="0063172B"/>
    <w:pPr>
      <w:keepNext/>
      <w:keepLines/>
      <w:spacing w:before="120" w:line="240" w:lineRule="auto"/>
      <w:outlineLvl w:val="1"/>
    </w:pPr>
    <w:rPr>
      <w:rFonts w:ascii="Arial Black" w:eastAsiaTheme="majorEastAsia" w:hAnsi="Arial Black" w:cstheme="majorBidi"/>
      <w:b/>
      <w:bCs/>
      <w:color w:val="4F81BD" w:themeColor="accent1"/>
      <w:szCs w:val="26"/>
    </w:rPr>
  </w:style>
  <w:style w:type="paragraph" w:styleId="Heading3">
    <w:name w:val="heading 3"/>
    <w:basedOn w:val="Normal"/>
    <w:next w:val="Normal"/>
    <w:link w:val="Heading3Char"/>
    <w:uiPriority w:val="9"/>
    <w:unhideWhenUsed/>
    <w:qFormat/>
    <w:rsid w:val="00134676"/>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E632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48E"/>
    <w:pPr>
      <w:tabs>
        <w:tab w:val="clear" w:pos="4536"/>
        <w:tab w:val="center" w:pos="4513"/>
        <w:tab w:val="right" w:pos="9026"/>
      </w:tabs>
      <w:spacing w:after="0" w:line="240" w:lineRule="auto"/>
    </w:pPr>
  </w:style>
  <w:style w:type="character" w:customStyle="1" w:styleId="HeaderChar">
    <w:name w:val="Header Char"/>
    <w:basedOn w:val="DefaultParagraphFont"/>
    <w:link w:val="Header"/>
    <w:uiPriority w:val="99"/>
    <w:rsid w:val="0017048E"/>
  </w:style>
  <w:style w:type="paragraph" w:styleId="Footer">
    <w:name w:val="footer"/>
    <w:basedOn w:val="Normal"/>
    <w:link w:val="FooterChar"/>
    <w:uiPriority w:val="99"/>
    <w:unhideWhenUsed/>
    <w:rsid w:val="0017048E"/>
    <w:pPr>
      <w:tabs>
        <w:tab w:val="clear" w:pos="4536"/>
        <w:tab w:val="center" w:pos="4513"/>
        <w:tab w:val="right" w:pos="9026"/>
      </w:tabs>
      <w:spacing w:after="0" w:line="240" w:lineRule="auto"/>
    </w:pPr>
  </w:style>
  <w:style w:type="character" w:customStyle="1" w:styleId="FooterChar">
    <w:name w:val="Footer Char"/>
    <w:basedOn w:val="DefaultParagraphFont"/>
    <w:link w:val="Footer"/>
    <w:uiPriority w:val="99"/>
    <w:rsid w:val="0017048E"/>
  </w:style>
  <w:style w:type="paragraph" w:styleId="BalloonText">
    <w:name w:val="Balloon Text"/>
    <w:basedOn w:val="Normal"/>
    <w:link w:val="BalloonTextChar"/>
    <w:uiPriority w:val="99"/>
    <w:semiHidden/>
    <w:unhideWhenUsed/>
    <w:rsid w:val="0017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48E"/>
    <w:rPr>
      <w:rFonts w:ascii="Tahoma" w:hAnsi="Tahoma" w:cs="Tahoma"/>
      <w:sz w:val="16"/>
      <w:szCs w:val="16"/>
    </w:rPr>
  </w:style>
  <w:style w:type="paragraph" w:styleId="Title">
    <w:name w:val="Title"/>
    <w:basedOn w:val="Header"/>
    <w:next w:val="Normal"/>
    <w:link w:val="TitleChar"/>
    <w:uiPriority w:val="10"/>
    <w:qFormat/>
    <w:rsid w:val="000464F5"/>
    <w:pPr>
      <w:tabs>
        <w:tab w:val="clear" w:pos="9026"/>
      </w:tabs>
      <w:spacing w:after="60" w:line="168" w:lineRule="auto"/>
    </w:pPr>
    <w:rPr>
      <w:rFonts w:ascii="Arial Black" w:hAnsi="Arial Black"/>
      <w:b/>
      <w:color w:val="0070C0"/>
      <w:spacing w:val="-10"/>
      <w:kern w:val="48"/>
      <w:sz w:val="48"/>
      <w:szCs w:val="48"/>
    </w:rPr>
  </w:style>
  <w:style w:type="character" w:customStyle="1" w:styleId="TitleChar">
    <w:name w:val="Title Char"/>
    <w:basedOn w:val="DefaultParagraphFont"/>
    <w:link w:val="Title"/>
    <w:uiPriority w:val="10"/>
    <w:rsid w:val="000464F5"/>
    <w:rPr>
      <w:rFonts w:ascii="Arial Black" w:hAnsi="Arial Black"/>
      <w:b/>
      <w:color w:val="0070C0"/>
      <w:spacing w:val="-10"/>
      <w:kern w:val="48"/>
      <w:sz w:val="48"/>
      <w:szCs w:val="48"/>
    </w:rPr>
  </w:style>
  <w:style w:type="character" w:customStyle="1" w:styleId="Heading1Char">
    <w:name w:val="Heading 1 Char"/>
    <w:basedOn w:val="DefaultParagraphFont"/>
    <w:link w:val="Heading1"/>
    <w:rsid w:val="00E41530"/>
    <w:rPr>
      <w:rFonts w:ascii="Arial Black" w:eastAsiaTheme="majorEastAsia" w:hAnsi="Arial Black" w:cstheme="majorBidi"/>
      <w:b/>
      <w:bCs/>
      <w:caps/>
      <w:color w:val="4F81BD" w:themeColor="accent1"/>
      <w:szCs w:val="28"/>
    </w:rPr>
  </w:style>
  <w:style w:type="character" w:styleId="PlaceholderText">
    <w:name w:val="Placeholder Text"/>
    <w:basedOn w:val="DefaultParagraphFont"/>
    <w:uiPriority w:val="99"/>
    <w:semiHidden/>
    <w:rsid w:val="00516119"/>
    <w:rPr>
      <w:color w:val="808080"/>
    </w:rPr>
  </w:style>
  <w:style w:type="table" w:styleId="TableGrid">
    <w:name w:val="Table Grid"/>
    <w:basedOn w:val="TableNormal"/>
    <w:uiPriority w:val="59"/>
    <w:rsid w:val="004A6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A6C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rsid w:val="0063172B"/>
    <w:rPr>
      <w:rFonts w:ascii="Arial Black" w:eastAsiaTheme="majorEastAsia" w:hAnsi="Arial Black" w:cstheme="majorBidi"/>
      <w:b/>
      <w:bCs/>
      <w:color w:val="4F81BD" w:themeColor="accent1"/>
      <w:sz w:val="20"/>
      <w:szCs w:val="26"/>
    </w:rPr>
  </w:style>
  <w:style w:type="paragraph" w:styleId="NoSpacing">
    <w:name w:val="No Spacing"/>
    <w:uiPriority w:val="1"/>
    <w:qFormat/>
    <w:rsid w:val="004A51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right" w:pos="10206"/>
      </w:tabs>
      <w:spacing w:before="40" w:after="20" w:line="240" w:lineRule="auto"/>
      <w:ind w:left="28" w:right="28"/>
    </w:pPr>
    <w:rPr>
      <w:rFonts w:ascii="Arial Narrow" w:hAnsi="Arial Narrow"/>
      <w:sz w:val="18"/>
    </w:rPr>
  </w:style>
  <w:style w:type="character" w:styleId="Hyperlink">
    <w:name w:val="Hyperlink"/>
    <w:basedOn w:val="DefaultParagraphFont"/>
    <w:uiPriority w:val="99"/>
    <w:unhideWhenUsed/>
    <w:rsid w:val="00234083"/>
    <w:rPr>
      <w:color w:val="0000FF" w:themeColor="hyperlink"/>
      <w:u w:val="single"/>
    </w:rPr>
  </w:style>
  <w:style w:type="character" w:styleId="FollowedHyperlink">
    <w:name w:val="FollowedHyperlink"/>
    <w:basedOn w:val="DefaultParagraphFont"/>
    <w:uiPriority w:val="99"/>
    <w:semiHidden/>
    <w:unhideWhenUsed/>
    <w:rsid w:val="00234083"/>
    <w:rPr>
      <w:color w:val="800080" w:themeColor="followedHyperlink"/>
      <w:u w:val="single"/>
    </w:rPr>
  </w:style>
  <w:style w:type="character" w:customStyle="1" w:styleId="Heading3Char">
    <w:name w:val="Heading 3 Char"/>
    <w:basedOn w:val="DefaultParagraphFont"/>
    <w:link w:val="Heading3"/>
    <w:uiPriority w:val="9"/>
    <w:rsid w:val="00134676"/>
    <w:rPr>
      <w:rFonts w:ascii="Arial Narrow" w:eastAsiaTheme="majorEastAsia" w:hAnsi="Arial Narrow" w:cstheme="majorBidi"/>
      <w:b/>
      <w:bCs/>
      <w:color w:val="4F81BD" w:themeColor="accent1"/>
      <w:sz w:val="20"/>
    </w:rPr>
  </w:style>
  <w:style w:type="paragraph" w:styleId="ListParagraph">
    <w:name w:val="List Paragraph"/>
    <w:basedOn w:val="Normal"/>
    <w:uiPriority w:val="34"/>
    <w:qFormat/>
    <w:rsid w:val="002C63A6"/>
    <w:pPr>
      <w:ind w:left="720"/>
      <w:contextualSpacing/>
    </w:pPr>
  </w:style>
  <w:style w:type="character" w:customStyle="1" w:styleId="Heading4Char">
    <w:name w:val="Heading 4 Char"/>
    <w:basedOn w:val="DefaultParagraphFont"/>
    <w:link w:val="Heading4"/>
    <w:uiPriority w:val="9"/>
    <w:rsid w:val="00E6329F"/>
    <w:rPr>
      <w:rFonts w:asciiTheme="majorHAnsi" w:eastAsiaTheme="majorEastAsia" w:hAnsiTheme="majorHAnsi" w:cstheme="majorBidi"/>
      <w:b/>
      <w:bCs/>
      <w:i/>
      <w:iCs/>
      <w:color w:val="4F81BD" w:themeColor="accent1"/>
      <w:sz w:val="20"/>
    </w:rPr>
  </w:style>
  <w:style w:type="paragraph" w:styleId="BodyText">
    <w:name w:val="Body Text"/>
    <w:basedOn w:val="Normal"/>
    <w:link w:val="BodyTextChar"/>
    <w:uiPriority w:val="99"/>
    <w:semiHidden/>
    <w:unhideWhenUsed/>
    <w:rsid w:val="003444C2"/>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line="240" w:lineRule="auto"/>
    </w:pPr>
    <w:rPr>
      <w:rFonts w:eastAsia="Times New Roman" w:cs="Times New Roman"/>
      <w:sz w:val="24"/>
      <w:szCs w:val="20"/>
    </w:rPr>
  </w:style>
  <w:style w:type="character" w:customStyle="1" w:styleId="BodyTextChar">
    <w:name w:val="Body Text Char"/>
    <w:basedOn w:val="DefaultParagraphFont"/>
    <w:link w:val="BodyText"/>
    <w:uiPriority w:val="99"/>
    <w:semiHidden/>
    <w:rsid w:val="003444C2"/>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right" w:pos="10206"/>
      </w:tabs>
      <w:spacing w:before="60" w:after="120" w:line="300" w:lineRule="auto"/>
    </w:pPr>
    <w:rPr>
      <w:rFonts w:ascii="Arial Narrow" w:hAnsi="Arial Narrow"/>
      <w:sz w:val="20"/>
    </w:rPr>
  </w:style>
  <w:style w:type="paragraph" w:styleId="Heading1">
    <w:name w:val="heading 1"/>
    <w:basedOn w:val="Normal"/>
    <w:next w:val="Normal"/>
    <w:link w:val="Heading1Char"/>
    <w:qFormat/>
    <w:rsid w:val="00E41530"/>
    <w:pPr>
      <w:keepNext/>
      <w:keepLines/>
      <w:pBdr>
        <w:bottom w:val="single" w:sz="8" w:space="1" w:color="4F81BD" w:themeColor="accent1"/>
      </w:pBdr>
      <w:tabs>
        <w:tab w:val="clear" w:pos="567"/>
        <w:tab w:val="clear" w:pos="1134"/>
        <w:tab w:val="clear" w:pos="1701"/>
        <w:tab w:val="clear" w:pos="2268"/>
        <w:tab w:val="clear" w:pos="2835"/>
        <w:tab w:val="clear" w:pos="3402"/>
        <w:tab w:val="clear" w:pos="3969"/>
        <w:tab w:val="clear" w:pos="4536"/>
        <w:tab w:val="clear" w:pos="5670"/>
        <w:tab w:val="clear" w:pos="6237"/>
        <w:tab w:val="clear" w:pos="6804"/>
        <w:tab w:val="clear" w:pos="7371"/>
        <w:tab w:val="clear" w:pos="8505"/>
        <w:tab w:val="clear" w:pos="9639"/>
      </w:tabs>
      <w:spacing w:before="240" w:after="240" w:line="240" w:lineRule="auto"/>
      <w:outlineLvl w:val="0"/>
    </w:pPr>
    <w:rPr>
      <w:rFonts w:ascii="Arial Black" w:eastAsiaTheme="majorEastAsia" w:hAnsi="Arial Black" w:cstheme="majorBidi"/>
      <w:b/>
      <w:bCs/>
      <w:caps/>
      <w:color w:val="4F81BD" w:themeColor="accent1"/>
      <w:sz w:val="22"/>
      <w:szCs w:val="28"/>
    </w:rPr>
  </w:style>
  <w:style w:type="paragraph" w:styleId="Heading2">
    <w:name w:val="heading 2"/>
    <w:basedOn w:val="Normal"/>
    <w:next w:val="Normal"/>
    <w:link w:val="Heading2Char"/>
    <w:unhideWhenUsed/>
    <w:qFormat/>
    <w:rsid w:val="0063172B"/>
    <w:pPr>
      <w:keepNext/>
      <w:keepLines/>
      <w:spacing w:before="120" w:line="240" w:lineRule="auto"/>
      <w:outlineLvl w:val="1"/>
    </w:pPr>
    <w:rPr>
      <w:rFonts w:ascii="Arial Black" w:eastAsiaTheme="majorEastAsia" w:hAnsi="Arial Black" w:cstheme="majorBidi"/>
      <w:b/>
      <w:bCs/>
      <w:color w:val="4F81BD" w:themeColor="accent1"/>
      <w:szCs w:val="26"/>
    </w:rPr>
  </w:style>
  <w:style w:type="paragraph" w:styleId="Heading3">
    <w:name w:val="heading 3"/>
    <w:basedOn w:val="Normal"/>
    <w:next w:val="Normal"/>
    <w:link w:val="Heading3Char"/>
    <w:uiPriority w:val="9"/>
    <w:unhideWhenUsed/>
    <w:qFormat/>
    <w:rsid w:val="00134676"/>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E632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48E"/>
    <w:pPr>
      <w:tabs>
        <w:tab w:val="clear" w:pos="4536"/>
        <w:tab w:val="center" w:pos="4513"/>
        <w:tab w:val="right" w:pos="9026"/>
      </w:tabs>
      <w:spacing w:after="0" w:line="240" w:lineRule="auto"/>
    </w:pPr>
  </w:style>
  <w:style w:type="character" w:customStyle="1" w:styleId="HeaderChar">
    <w:name w:val="Header Char"/>
    <w:basedOn w:val="DefaultParagraphFont"/>
    <w:link w:val="Header"/>
    <w:uiPriority w:val="99"/>
    <w:rsid w:val="0017048E"/>
  </w:style>
  <w:style w:type="paragraph" w:styleId="Footer">
    <w:name w:val="footer"/>
    <w:basedOn w:val="Normal"/>
    <w:link w:val="FooterChar"/>
    <w:uiPriority w:val="99"/>
    <w:unhideWhenUsed/>
    <w:rsid w:val="0017048E"/>
    <w:pPr>
      <w:tabs>
        <w:tab w:val="clear" w:pos="4536"/>
        <w:tab w:val="center" w:pos="4513"/>
        <w:tab w:val="right" w:pos="9026"/>
      </w:tabs>
      <w:spacing w:after="0" w:line="240" w:lineRule="auto"/>
    </w:pPr>
  </w:style>
  <w:style w:type="character" w:customStyle="1" w:styleId="FooterChar">
    <w:name w:val="Footer Char"/>
    <w:basedOn w:val="DefaultParagraphFont"/>
    <w:link w:val="Footer"/>
    <w:uiPriority w:val="99"/>
    <w:rsid w:val="0017048E"/>
  </w:style>
  <w:style w:type="paragraph" w:styleId="BalloonText">
    <w:name w:val="Balloon Text"/>
    <w:basedOn w:val="Normal"/>
    <w:link w:val="BalloonTextChar"/>
    <w:uiPriority w:val="99"/>
    <w:semiHidden/>
    <w:unhideWhenUsed/>
    <w:rsid w:val="00170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48E"/>
    <w:rPr>
      <w:rFonts w:ascii="Tahoma" w:hAnsi="Tahoma" w:cs="Tahoma"/>
      <w:sz w:val="16"/>
      <w:szCs w:val="16"/>
    </w:rPr>
  </w:style>
  <w:style w:type="paragraph" w:styleId="Title">
    <w:name w:val="Title"/>
    <w:basedOn w:val="Header"/>
    <w:next w:val="Normal"/>
    <w:link w:val="TitleChar"/>
    <w:uiPriority w:val="10"/>
    <w:qFormat/>
    <w:rsid w:val="000464F5"/>
    <w:pPr>
      <w:tabs>
        <w:tab w:val="clear" w:pos="9026"/>
      </w:tabs>
      <w:spacing w:after="60" w:line="168" w:lineRule="auto"/>
    </w:pPr>
    <w:rPr>
      <w:rFonts w:ascii="Arial Black" w:hAnsi="Arial Black"/>
      <w:b/>
      <w:color w:val="0070C0"/>
      <w:spacing w:val="-10"/>
      <w:kern w:val="48"/>
      <w:sz w:val="48"/>
      <w:szCs w:val="48"/>
    </w:rPr>
  </w:style>
  <w:style w:type="character" w:customStyle="1" w:styleId="TitleChar">
    <w:name w:val="Title Char"/>
    <w:basedOn w:val="DefaultParagraphFont"/>
    <w:link w:val="Title"/>
    <w:uiPriority w:val="10"/>
    <w:rsid w:val="000464F5"/>
    <w:rPr>
      <w:rFonts w:ascii="Arial Black" w:hAnsi="Arial Black"/>
      <w:b/>
      <w:color w:val="0070C0"/>
      <w:spacing w:val="-10"/>
      <w:kern w:val="48"/>
      <w:sz w:val="48"/>
      <w:szCs w:val="48"/>
    </w:rPr>
  </w:style>
  <w:style w:type="character" w:customStyle="1" w:styleId="Heading1Char">
    <w:name w:val="Heading 1 Char"/>
    <w:basedOn w:val="DefaultParagraphFont"/>
    <w:link w:val="Heading1"/>
    <w:rsid w:val="00E41530"/>
    <w:rPr>
      <w:rFonts w:ascii="Arial Black" w:eastAsiaTheme="majorEastAsia" w:hAnsi="Arial Black" w:cstheme="majorBidi"/>
      <w:b/>
      <w:bCs/>
      <w:caps/>
      <w:color w:val="4F81BD" w:themeColor="accent1"/>
      <w:szCs w:val="28"/>
    </w:rPr>
  </w:style>
  <w:style w:type="character" w:styleId="PlaceholderText">
    <w:name w:val="Placeholder Text"/>
    <w:basedOn w:val="DefaultParagraphFont"/>
    <w:uiPriority w:val="99"/>
    <w:semiHidden/>
    <w:rsid w:val="00516119"/>
    <w:rPr>
      <w:color w:val="808080"/>
    </w:rPr>
  </w:style>
  <w:style w:type="table" w:styleId="TableGrid">
    <w:name w:val="Table Grid"/>
    <w:basedOn w:val="TableNormal"/>
    <w:uiPriority w:val="59"/>
    <w:rsid w:val="004A6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A6CC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rsid w:val="0063172B"/>
    <w:rPr>
      <w:rFonts w:ascii="Arial Black" w:eastAsiaTheme="majorEastAsia" w:hAnsi="Arial Black" w:cstheme="majorBidi"/>
      <w:b/>
      <w:bCs/>
      <w:color w:val="4F81BD" w:themeColor="accent1"/>
      <w:sz w:val="20"/>
      <w:szCs w:val="26"/>
    </w:rPr>
  </w:style>
  <w:style w:type="paragraph" w:styleId="NoSpacing">
    <w:name w:val="No Spacing"/>
    <w:uiPriority w:val="1"/>
    <w:qFormat/>
    <w:rsid w:val="004A51C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right" w:pos="10206"/>
      </w:tabs>
      <w:spacing w:before="40" w:after="20" w:line="240" w:lineRule="auto"/>
      <w:ind w:left="28" w:right="28"/>
    </w:pPr>
    <w:rPr>
      <w:rFonts w:ascii="Arial Narrow" w:hAnsi="Arial Narrow"/>
      <w:sz w:val="18"/>
    </w:rPr>
  </w:style>
  <w:style w:type="character" w:styleId="Hyperlink">
    <w:name w:val="Hyperlink"/>
    <w:basedOn w:val="DefaultParagraphFont"/>
    <w:uiPriority w:val="99"/>
    <w:unhideWhenUsed/>
    <w:rsid w:val="00234083"/>
    <w:rPr>
      <w:color w:val="0000FF" w:themeColor="hyperlink"/>
      <w:u w:val="single"/>
    </w:rPr>
  </w:style>
  <w:style w:type="character" w:styleId="FollowedHyperlink">
    <w:name w:val="FollowedHyperlink"/>
    <w:basedOn w:val="DefaultParagraphFont"/>
    <w:uiPriority w:val="99"/>
    <w:semiHidden/>
    <w:unhideWhenUsed/>
    <w:rsid w:val="00234083"/>
    <w:rPr>
      <w:color w:val="800080" w:themeColor="followedHyperlink"/>
      <w:u w:val="single"/>
    </w:rPr>
  </w:style>
  <w:style w:type="character" w:customStyle="1" w:styleId="Heading3Char">
    <w:name w:val="Heading 3 Char"/>
    <w:basedOn w:val="DefaultParagraphFont"/>
    <w:link w:val="Heading3"/>
    <w:uiPriority w:val="9"/>
    <w:rsid w:val="00134676"/>
    <w:rPr>
      <w:rFonts w:ascii="Arial Narrow" w:eastAsiaTheme="majorEastAsia" w:hAnsi="Arial Narrow" w:cstheme="majorBidi"/>
      <w:b/>
      <w:bCs/>
      <w:color w:val="4F81BD" w:themeColor="accent1"/>
      <w:sz w:val="20"/>
    </w:rPr>
  </w:style>
  <w:style w:type="paragraph" w:styleId="ListParagraph">
    <w:name w:val="List Paragraph"/>
    <w:basedOn w:val="Normal"/>
    <w:uiPriority w:val="34"/>
    <w:qFormat/>
    <w:rsid w:val="002C63A6"/>
    <w:pPr>
      <w:ind w:left="720"/>
      <w:contextualSpacing/>
    </w:pPr>
  </w:style>
  <w:style w:type="character" w:customStyle="1" w:styleId="Heading4Char">
    <w:name w:val="Heading 4 Char"/>
    <w:basedOn w:val="DefaultParagraphFont"/>
    <w:link w:val="Heading4"/>
    <w:uiPriority w:val="9"/>
    <w:rsid w:val="00E6329F"/>
    <w:rPr>
      <w:rFonts w:asciiTheme="majorHAnsi" w:eastAsiaTheme="majorEastAsia" w:hAnsiTheme="majorHAnsi" w:cstheme="majorBidi"/>
      <w:b/>
      <w:bCs/>
      <w:i/>
      <w:iCs/>
      <w:color w:val="4F81BD" w:themeColor="accent1"/>
      <w:sz w:val="20"/>
    </w:rPr>
  </w:style>
  <w:style w:type="paragraph" w:styleId="BodyText">
    <w:name w:val="Body Text"/>
    <w:basedOn w:val="Normal"/>
    <w:link w:val="BodyTextChar"/>
    <w:uiPriority w:val="99"/>
    <w:semiHidden/>
    <w:unhideWhenUsed/>
    <w:rsid w:val="003444C2"/>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4820"/>
        <w:tab w:val="clear" w:pos="5387"/>
        <w:tab w:val="clear" w:pos="5670"/>
        <w:tab w:val="clear" w:pos="5954"/>
        <w:tab w:val="clear" w:pos="6237"/>
        <w:tab w:val="clear" w:pos="6521"/>
        <w:tab w:val="clear" w:pos="6804"/>
        <w:tab w:val="clear" w:pos="7088"/>
        <w:tab w:val="clear" w:pos="7371"/>
        <w:tab w:val="clear" w:pos="7655"/>
        <w:tab w:val="clear" w:pos="7938"/>
        <w:tab w:val="clear" w:pos="8222"/>
        <w:tab w:val="clear" w:pos="8505"/>
        <w:tab w:val="clear" w:pos="8789"/>
        <w:tab w:val="clear" w:pos="9072"/>
        <w:tab w:val="clear" w:pos="9356"/>
        <w:tab w:val="clear" w:pos="9639"/>
        <w:tab w:val="clear" w:pos="9923"/>
        <w:tab w:val="clear" w:pos="10206"/>
      </w:tabs>
      <w:spacing w:before="0" w:line="240" w:lineRule="auto"/>
    </w:pPr>
    <w:rPr>
      <w:rFonts w:eastAsia="Times New Roman" w:cs="Times New Roman"/>
      <w:sz w:val="24"/>
      <w:szCs w:val="20"/>
    </w:rPr>
  </w:style>
  <w:style w:type="character" w:customStyle="1" w:styleId="BodyTextChar">
    <w:name w:val="Body Text Char"/>
    <w:basedOn w:val="DefaultParagraphFont"/>
    <w:link w:val="BodyText"/>
    <w:uiPriority w:val="99"/>
    <w:semiHidden/>
    <w:rsid w:val="003444C2"/>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624398">
      <w:bodyDiv w:val="1"/>
      <w:marLeft w:val="0"/>
      <w:marRight w:val="0"/>
      <w:marTop w:val="0"/>
      <w:marBottom w:val="0"/>
      <w:divBdr>
        <w:top w:val="none" w:sz="0" w:space="0" w:color="auto"/>
        <w:left w:val="none" w:sz="0" w:space="0" w:color="auto"/>
        <w:bottom w:val="none" w:sz="0" w:space="0" w:color="auto"/>
        <w:right w:val="none" w:sz="0" w:space="0" w:color="auto"/>
      </w:divBdr>
      <w:divsChild>
        <w:div w:id="943613516">
          <w:marLeft w:val="547"/>
          <w:marRight w:val="0"/>
          <w:marTop w:val="0"/>
          <w:marBottom w:val="0"/>
          <w:divBdr>
            <w:top w:val="none" w:sz="0" w:space="0" w:color="auto"/>
            <w:left w:val="none" w:sz="0" w:space="0" w:color="auto"/>
            <w:bottom w:val="none" w:sz="0" w:space="0" w:color="auto"/>
            <w:right w:val="none" w:sz="0" w:space="0" w:color="auto"/>
          </w:divBdr>
        </w:div>
        <w:div w:id="958146669">
          <w:marLeft w:val="547"/>
          <w:marRight w:val="0"/>
          <w:marTop w:val="0"/>
          <w:marBottom w:val="0"/>
          <w:divBdr>
            <w:top w:val="none" w:sz="0" w:space="0" w:color="auto"/>
            <w:left w:val="none" w:sz="0" w:space="0" w:color="auto"/>
            <w:bottom w:val="none" w:sz="0" w:space="0" w:color="auto"/>
            <w:right w:val="none" w:sz="0" w:space="0" w:color="auto"/>
          </w:divBdr>
        </w:div>
        <w:div w:id="686445460">
          <w:marLeft w:val="547"/>
          <w:marRight w:val="0"/>
          <w:marTop w:val="0"/>
          <w:marBottom w:val="0"/>
          <w:divBdr>
            <w:top w:val="none" w:sz="0" w:space="0" w:color="auto"/>
            <w:left w:val="none" w:sz="0" w:space="0" w:color="auto"/>
            <w:bottom w:val="none" w:sz="0" w:space="0" w:color="auto"/>
            <w:right w:val="none" w:sz="0" w:space="0" w:color="auto"/>
          </w:divBdr>
        </w:div>
        <w:div w:id="127514065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sw.asn.au/document/item/3550" TargetMode="External"/><Relationship Id="rId13" Type="http://schemas.openxmlformats.org/officeDocument/2006/relationships/hyperlink" Target="https://www.vu.edu.au/sites/default/files/social-work-field-manual.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u.edu.au/sites/default/files/social-work-field-manual.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asw.asn.au/document/item/455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asw.asn.au/document/item/455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asw.asn.au/document/item/3553" TargetMode="External"/><Relationship Id="rId14" Type="http://schemas.openxmlformats.org/officeDocument/2006/relationships/hyperlink" Target="https://www.aasw.asn.au/document/item/120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23</Pages>
  <Words>5202</Words>
  <Characters>30280</Characters>
  <Application>Microsoft Office Word</Application>
  <DocSecurity>0</DocSecurity>
  <Lines>672</Lines>
  <Paragraphs>385</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35097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University</dc:creator>
  <cp:lastModifiedBy>Victoria University</cp:lastModifiedBy>
  <cp:revision>5</cp:revision>
  <cp:lastPrinted>2016-02-08T03:25:00Z</cp:lastPrinted>
  <dcterms:created xsi:type="dcterms:W3CDTF">2017-03-06T03:47:00Z</dcterms:created>
  <dcterms:modified xsi:type="dcterms:W3CDTF">2017-03-06T05:29:00Z</dcterms:modified>
</cp:coreProperties>
</file>