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A7040E" w14:paraId="43CFC66D" w14:textId="77777777" w:rsidTr="00A7040E">
        <w:tc>
          <w:tcPr>
            <w:tcW w:w="4621" w:type="dxa"/>
          </w:tcPr>
          <w:p w14:paraId="43CFC668" w14:textId="77777777" w:rsidR="0012312B" w:rsidRDefault="00A7040E">
            <w:bookmarkStart w:id="0" w:name="_GoBack"/>
            <w:bookmarkEnd w:id="0"/>
            <w:r>
              <w:t>Name of Event:</w:t>
            </w:r>
          </w:p>
          <w:p w14:paraId="43CFC669" w14:textId="77777777" w:rsidR="00A7040E" w:rsidRDefault="0012312B">
            <w:r>
              <w:t>Number of stalls / activities:</w:t>
            </w:r>
          </w:p>
          <w:p w14:paraId="43CFC66A" w14:textId="77777777" w:rsidR="0012312B" w:rsidRDefault="0012312B"/>
          <w:p w14:paraId="43CFC66B" w14:textId="77777777" w:rsidR="00400692" w:rsidRDefault="00400692"/>
        </w:tc>
        <w:tc>
          <w:tcPr>
            <w:tcW w:w="4621" w:type="dxa"/>
          </w:tcPr>
          <w:p w14:paraId="43CFC66C" w14:textId="77777777" w:rsidR="00A7040E" w:rsidRDefault="00A7040E">
            <w:r>
              <w:t>Exact Location of Event:</w:t>
            </w:r>
          </w:p>
        </w:tc>
      </w:tr>
      <w:tr w:rsidR="00A7040E" w14:paraId="43CFC672" w14:textId="77777777" w:rsidTr="00A7040E">
        <w:tc>
          <w:tcPr>
            <w:tcW w:w="4621" w:type="dxa"/>
          </w:tcPr>
          <w:p w14:paraId="43CFC66E" w14:textId="77777777" w:rsidR="00A7040E" w:rsidRDefault="00A7040E">
            <w:r>
              <w:t xml:space="preserve">Date(s) / Time of Event: </w:t>
            </w:r>
          </w:p>
          <w:p w14:paraId="43CFC66F" w14:textId="77777777" w:rsidR="00A7040E" w:rsidRDefault="00A7040E"/>
        </w:tc>
        <w:tc>
          <w:tcPr>
            <w:tcW w:w="4621" w:type="dxa"/>
          </w:tcPr>
          <w:p w14:paraId="43CFC670" w14:textId="77777777" w:rsidR="00A7040E" w:rsidRDefault="00A7040E">
            <w:r>
              <w:t>Expected number of attendees:</w:t>
            </w:r>
          </w:p>
          <w:p w14:paraId="43CFC671" w14:textId="77777777" w:rsidR="00A7040E" w:rsidRDefault="00A7040E"/>
        </w:tc>
      </w:tr>
      <w:tr w:rsidR="00A7040E" w14:paraId="43CFC676" w14:textId="77777777" w:rsidTr="00A7040E">
        <w:tc>
          <w:tcPr>
            <w:tcW w:w="4621" w:type="dxa"/>
          </w:tcPr>
          <w:p w14:paraId="43CFC673" w14:textId="77777777" w:rsidR="00A7040E" w:rsidRDefault="00A7040E">
            <w:r>
              <w:t xml:space="preserve">Event Coordinator: </w:t>
            </w:r>
          </w:p>
          <w:p w14:paraId="43CFC674" w14:textId="77777777" w:rsidR="00A7040E" w:rsidRDefault="00A7040E"/>
        </w:tc>
        <w:tc>
          <w:tcPr>
            <w:tcW w:w="4621" w:type="dxa"/>
          </w:tcPr>
          <w:p w14:paraId="43CFC675" w14:textId="77777777" w:rsidR="00A7040E" w:rsidRDefault="00A7040E">
            <w:r>
              <w:t>Person(s) completing Safety Checklist:</w:t>
            </w:r>
          </w:p>
        </w:tc>
      </w:tr>
    </w:tbl>
    <w:p w14:paraId="43CFC677" w14:textId="77777777" w:rsidR="00A7040E" w:rsidRPr="009E24CA" w:rsidRDefault="009E24CA">
      <w:pPr>
        <w:rPr>
          <w:i/>
        </w:rPr>
      </w:pPr>
      <w:r w:rsidRPr="009E24CA">
        <w:rPr>
          <w:i/>
        </w:rPr>
        <w:t>This template can be modified to suit your event if required.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3464"/>
      </w:tblGrid>
      <w:tr w:rsidR="00A7040E" w:rsidRPr="00CE731B" w14:paraId="43CFC67C" w14:textId="77777777" w:rsidTr="00CE731B">
        <w:tc>
          <w:tcPr>
            <w:tcW w:w="4644" w:type="dxa"/>
          </w:tcPr>
          <w:p w14:paraId="43CFC678" w14:textId="77777777" w:rsidR="00A7040E" w:rsidRDefault="00A7040E">
            <w:pPr>
              <w:rPr>
                <w:b/>
              </w:rPr>
            </w:pPr>
            <w:r w:rsidRPr="00CE731B">
              <w:rPr>
                <w:b/>
              </w:rPr>
              <w:t>Hazards/Issues or Tasks</w:t>
            </w:r>
          </w:p>
          <w:p w14:paraId="43CFC679" w14:textId="77777777" w:rsidR="001C4BBD" w:rsidRPr="00CE731B" w:rsidRDefault="001C4BBD">
            <w:pPr>
              <w:rPr>
                <w:b/>
              </w:rPr>
            </w:pPr>
          </w:p>
        </w:tc>
        <w:tc>
          <w:tcPr>
            <w:tcW w:w="1134" w:type="dxa"/>
          </w:tcPr>
          <w:p w14:paraId="43CFC67A" w14:textId="77777777" w:rsidR="00A7040E" w:rsidRPr="00CE731B" w:rsidRDefault="00A7040E">
            <w:pPr>
              <w:rPr>
                <w:b/>
              </w:rPr>
            </w:pPr>
            <w:r w:rsidRPr="00CE731B">
              <w:rPr>
                <w:b/>
              </w:rPr>
              <w:t>Relevant</w:t>
            </w:r>
          </w:p>
        </w:tc>
        <w:tc>
          <w:tcPr>
            <w:tcW w:w="3464" w:type="dxa"/>
          </w:tcPr>
          <w:p w14:paraId="43CFC67B" w14:textId="77777777" w:rsidR="00A7040E" w:rsidRPr="00CE731B" w:rsidRDefault="00A7040E">
            <w:pPr>
              <w:rPr>
                <w:b/>
              </w:rPr>
            </w:pPr>
            <w:r w:rsidRPr="00CE731B">
              <w:rPr>
                <w:b/>
              </w:rPr>
              <w:t xml:space="preserve">Actions Required </w:t>
            </w:r>
          </w:p>
        </w:tc>
      </w:tr>
      <w:tr w:rsidR="00CE731B" w14:paraId="43CFC67E" w14:textId="77777777" w:rsidTr="00532AB4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7D" w14:textId="77777777" w:rsidR="00CE731B" w:rsidRPr="001C4BBD" w:rsidRDefault="001C4BBD" w:rsidP="001C4BBD">
            <w:pPr>
              <w:rPr>
                <w:b/>
                <w:i/>
              </w:rPr>
            </w:pPr>
            <w:r w:rsidRPr="001C4BBD">
              <w:rPr>
                <w:b/>
                <w:i/>
              </w:rPr>
              <w:t xml:space="preserve">EVENT ACCESS &amp; EGRESS </w:t>
            </w:r>
          </w:p>
        </w:tc>
      </w:tr>
      <w:tr w:rsidR="00A7040E" w14:paraId="43CFC682" w14:textId="77777777" w:rsidTr="00CE731B">
        <w:tc>
          <w:tcPr>
            <w:tcW w:w="4644" w:type="dxa"/>
          </w:tcPr>
          <w:p w14:paraId="43CFC67F" w14:textId="77777777" w:rsidR="00A7040E" w:rsidRPr="00CE731B" w:rsidRDefault="00A7040E" w:rsidP="00CE73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E731B">
              <w:rPr>
                <w:rFonts w:cstheme="minorHAnsi"/>
              </w:rPr>
              <w:t>Entry and exit areas are clear and easily</w:t>
            </w:r>
            <w:r w:rsidR="00CE731B">
              <w:rPr>
                <w:rFonts w:cstheme="minorHAnsi"/>
              </w:rPr>
              <w:t xml:space="preserve"> a</w:t>
            </w:r>
            <w:r w:rsidRPr="00CE731B">
              <w:rPr>
                <w:rFonts w:cstheme="minorHAnsi"/>
              </w:rPr>
              <w:t>ccessible for staff</w:t>
            </w:r>
            <w:r w:rsidR="00CE731B">
              <w:rPr>
                <w:rFonts w:cstheme="minorHAnsi"/>
              </w:rPr>
              <w:t xml:space="preserve"> </w:t>
            </w:r>
            <w:r w:rsidRPr="00CE731B">
              <w:rPr>
                <w:rFonts w:cstheme="minorHAnsi"/>
              </w:rPr>
              <w:t>and expected crowd numbers</w:t>
            </w:r>
          </w:p>
        </w:tc>
        <w:tc>
          <w:tcPr>
            <w:tcW w:w="1134" w:type="dxa"/>
          </w:tcPr>
          <w:p w14:paraId="43CFC680" w14:textId="77777777" w:rsidR="00A7040E" w:rsidRDefault="00A7040E"/>
        </w:tc>
        <w:tc>
          <w:tcPr>
            <w:tcW w:w="3464" w:type="dxa"/>
          </w:tcPr>
          <w:p w14:paraId="43CFC681" w14:textId="77777777" w:rsidR="00A7040E" w:rsidRDefault="00A7040E"/>
        </w:tc>
      </w:tr>
      <w:tr w:rsidR="00A7040E" w14:paraId="43CFC686" w14:textId="77777777" w:rsidTr="00CE731B">
        <w:tc>
          <w:tcPr>
            <w:tcW w:w="4644" w:type="dxa"/>
          </w:tcPr>
          <w:p w14:paraId="43CFC683" w14:textId="77777777" w:rsidR="00A7040E" w:rsidRPr="00CE731B" w:rsidRDefault="00A7040E" w:rsidP="00A9666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E731B">
              <w:rPr>
                <w:rFonts w:cstheme="minorHAnsi"/>
              </w:rPr>
              <w:t>Entry and exit areas are adequate for emergency exit and</w:t>
            </w:r>
            <w:r w:rsidR="00A96663">
              <w:rPr>
                <w:rFonts w:cstheme="minorHAnsi"/>
              </w:rPr>
              <w:t xml:space="preserve"> </w:t>
            </w:r>
            <w:r w:rsidRPr="00CE731B">
              <w:rPr>
                <w:rFonts w:cstheme="minorHAnsi"/>
              </w:rPr>
              <w:t>emergency services</w:t>
            </w:r>
          </w:p>
        </w:tc>
        <w:tc>
          <w:tcPr>
            <w:tcW w:w="1134" w:type="dxa"/>
          </w:tcPr>
          <w:p w14:paraId="43CFC684" w14:textId="77777777" w:rsidR="00A7040E" w:rsidRDefault="00A7040E"/>
        </w:tc>
        <w:tc>
          <w:tcPr>
            <w:tcW w:w="3464" w:type="dxa"/>
          </w:tcPr>
          <w:p w14:paraId="43CFC685" w14:textId="77777777" w:rsidR="00A7040E" w:rsidRDefault="00A7040E"/>
        </w:tc>
      </w:tr>
      <w:tr w:rsidR="00A7040E" w14:paraId="43CFC68A" w14:textId="77777777" w:rsidTr="00CE731B">
        <w:tc>
          <w:tcPr>
            <w:tcW w:w="4644" w:type="dxa"/>
          </w:tcPr>
          <w:p w14:paraId="43CFC687" w14:textId="77777777" w:rsidR="00A7040E" w:rsidRPr="00CE731B" w:rsidRDefault="00A7040E">
            <w:pPr>
              <w:rPr>
                <w:rFonts w:cstheme="minorHAnsi"/>
              </w:rPr>
            </w:pPr>
            <w:r w:rsidRPr="00CE731B">
              <w:rPr>
                <w:rFonts w:cstheme="minorHAnsi"/>
              </w:rPr>
              <w:t>Thoroughfares are well defined and clearly marked</w:t>
            </w:r>
            <w:r w:rsidR="009716D0">
              <w:rPr>
                <w:rFonts w:cstheme="minorHAnsi"/>
              </w:rPr>
              <w:t xml:space="preserve"> – ground /flooring in good order </w:t>
            </w:r>
          </w:p>
        </w:tc>
        <w:tc>
          <w:tcPr>
            <w:tcW w:w="1134" w:type="dxa"/>
          </w:tcPr>
          <w:p w14:paraId="43CFC688" w14:textId="77777777" w:rsidR="00A7040E" w:rsidRDefault="00A7040E"/>
        </w:tc>
        <w:tc>
          <w:tcPr>
            <w:tcW w:w="3464" w:type="dxa"/>
          </w:tcPr>
          <w:p w14:paraId="43CFC689" w14:textId="77777777" w:rsidR="00A7040E" w:rsidRDefault="00A7040E"/>
        </w:tc>
      </w:tr>
      <w:tr w:rsidR="001C4BBD" w:rsidRPr="001C4BBD" w14:paraId="43CFC68C" w14:textId="77777777" w:rsidTr="007B302E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8B" w14:textId="77777777" w:rsidR="001C4BBD" w:rsidRPr="001C4BBD" w:rsidRDefault="001C4BBD">
            <w:pPr>
              <w:rPr>
                <w:b/>
                <w:i/>
              </w:rPr>
            </w:pPr>
            <w:r w:rsidRPr="001C4BBD">
              <w:rPr>
                <w:b/>
                <w:i/>
              </w:rPr>
              <w:t>TRAFFIC FLOW</w:t>
            </w:r>
          </w:p>
        </w:tc>
      </w:tr>
      <w:tr w:rsidR="00CE731B" w14:paraId="43CFC690" w14:textId="77777777" w:rsidTr="00CE731B">
        <w:tc>
          <w:tcPr>
            <w:tcW w:w="4644" w:type="dxa"/>
          </w:tcPr>
          <w:p w14:paraId="43CFC68D" w14:textId="77777777" w:rsidR="00CE731B" w:rsidRDefault="00A96663">
            <w:r>
              <w:t>Clearly defined areas for traffic (cars) which are separated from pedestrian areas</w:t>
            </w:r>
          </w:p>
        </w:tc>
        <w:tc>
          <w:tcPr>
            <w:tcW w:w="1134" w:type="dxa"/>
          </w:tcPr>
          <w:p w14:paraId="43CFC68E" w14:textId="77777777" w:rsidR="00CE731B" w:rsidRDefault="00CE731B"/>
        </w:tc>
        <w:tc>
          <w:tcPr>
            <w:tcW w:w="3464" w:type="dxa"/>
          </w:tcPr>
          <w:p w14:paraId="43CFC68F" w14:textId="77777777" w:rsidR="00CE731B" w:rsidRDefault="00CE731B"/>
        </w:tc>
      </w:tr>
      <w:tr w:rsidR="00CE731B" w14:paraId="43CFC694" w14:textId="77777777" w:rsidTr="00CE731B">
        <w:tc>
          <w:tcPr>
            <w:tcW w:w="4644" w:type="dxa"/>
          </w:tcPr>
          <w:p w14:paraId="43CFC691" w14:textId="77777777" w:rsidR="00CE731B" w:rsidRDefault="00A96663">
            <w:r w:rsidRPr="00A96663">
              <w:t>Controlled traffic flow and adequate signage for directions</w:t>
            </w:r>
          </w:p>
        </w:tc>
        <w:tc>
          <w:tcPr>
            <w:tcW w:w="1134" w:type="dxa"/>
          </w:tcPr>
          <w:p w14:paraId="43CFC692" w14:textId="77777777" w:rsidR="00CE731B" w:rsidRDefault="00CE731B"/>
        </w:tc>
        <w:tc>
          <w:tcPr>
            <w:tcW w:w="3464" w:type="dxa"/>
          </w:tcPr>
          <w:p w14:paraId="43CFC693" w14:textId="77777777" w:rsidR="00CE731B" w:rsidRDefault="00CE731B"/>
        </w:tc>
      </w:tr>
      <w:tr w:rsidR="00A96663" w:rsidRPr="00A96663" w14:paraId="43CFC696" w14:textId="77777777" w:rsidTr="00B54AD2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95" w14:textId="77777777" w:rsidR="00A96663" w:rsidRPr="00A96663" w:rsidRDefault="00A96663">
            <w:pPr>
              <w:rPr>
                <w:b/>
                <w:i/>
              </w:rPr>
            </w:pPr>
            <w:r w:rsidRPr="00A96663">
              <w:rPr>
                <w:b/>
                <w:i/>
              </w:rPr>
              <w:t xml:space="preserve">AMENITIES </w:t>
            </w:r>
          </w:p>
        </w:tc>
      </w:tr>
      <w:tr w:rsidR="00A96663" w14:paraId="43CFC69A" w14:textId="77777777" w:rsidTr="00CE731B">
        <w:tc>
          <w:tcPr>
            <w:tcW w:w="4644" w:type="dxa"/>
          </w:tcPr>
          <w:p w14:paraId="43CFC697" w14:textId="77777777" w:rsidR="00A96663" w:rsidRDefault="00A96663">
            <w:r w:rsidRPr="00A96663">
              <w:t>Adequate provision of toilets and hand washing facilities</w:t>
            </w:r>
          </w:p>
        </w:tc>
        <w:tc>
          <w:tcPr>
            <w:tcW w:w="1134" w:type="dxa"/>
          </w:tcPr>
          <w:p w14:paraId="43CFC698" w14:textId="77777777" w:rsidR="00A96663" w:rsidRDefault="00A96663"/>
        </w:tc>
        <w:tc>
          <w:tcPr>
            <w:tcW w:w="3464" w:type="dxa"/>
          </w:tcPr>
          <w:p w14:paraId="43CFC699" w14:textId="77777777" w:rsidR="00A96663" w:rsidRDefault="00A96663"/>
        </w:tc>
      </w:tr>
      <w:tr w:rsidR="00A96663" w14:paraId="43CFC69F" w14:textId="77777777" w:rsidTr="00CE731B">
        <w:tc>
          <w:tcPr>
            <w:tcW w:w="4644" w:type="dxa"/>
          </w:tcPr>
          <w:p w14:paraId="43CFC69B" w14:textId="77777777" w:rsidR="00A96663" w:rsidRDefault="00A96663" w:rsidP="00A96663">
            <w:r>
              <w:t>Availability of clean fresh water for both staff and</w:t>
            </w:r>
          </w:p>
          <w:p w14:paraId="43CFC69C" w14:textId="77777777" w:rsidR="00A96663" w:rsidRDefault="00A96663" w:rsidP="00A96663">
            <w:r>
              <w:t>attendees</w:t>
            </w:r>
          </w:p>
        </w:tc>
        <w:tc>
          <w:tcPr>
            <w:tcW w:w="1134" w:type="dxa"/>
          </w:tcPr>
          <w:p w14:paraId="43CFC69D" w14:textId="77777777" w:rsidR="00A96663" w:rsidRDefault="00A96663"/>
        </w:tc>
        <w:tc>
          <w:tcPr>
            <w:tcW w:w="3464" w:type="dxa"/>
          </w:tcPr>
          <w:p w14:paraId="43CFC69E" w14:textId="77777777" w:rsidR="00A96663" w:rsidRDefault="00A96663"/>
        </w:tc>
      </w:tr>
      <w:tr w:rsidR="00A96663" w14:paraId="43CFC6A3" w14:textId="77777777" w:rsidTr="00CE731B">
        <w:tc>
          <w:tcPr>
            <w:tcW w:w="4644" w:type="dxa"/>
          </w:tcPr>
          <w:p w14:paraId="43CFC6A0" w14:textId="77777777" w:rsidR="00A96663" w:rsidRDefault="00A96663" w:rsidP="00A96663">
            <w:r>
              <w:t>Adequate catering facilities, including clean up and food preparation areas</w:t>
            </w:r>
          </w:p>
        </w:tc>
        <w:tc>
          <w:tcPr>
            <w:tcW w:w="1134" w:type="dxa"/>
          </w:tcPr>
          <w:p w14:paraId="43CFC6A1" w14:textId="77777777" w:rsidR="00A96663" w:rsidRDefault="00A96663"/>
        </w:tc>
        <w:tc>
          <w:tcPr>
            <w:tcW w:w="3464" w:type="dxa"/>
          </w:tcPr>
          <w:p w14:paraId="43CFC6A2" w14:textId="77777777" w:rsidR="00A96663" w:rsidRDefault="00A96663"/>
        </w:tc>
      </w:tr>
      <w:tr w:rsidR="00A96663" w14:paraId="43CFC6A7" w14:textId="77777777" w:rsidTr="00CE731B">
        <w:tc>
          <w:tcPr>
            <w:tcW w:w="4644" w:type="dxa"/>
          </w:tcPr>
          <w:p w14:paraId="43CFC6A4" w14:textId="77777777" w:rsidR="00A96663" w:rsidRDefault="00A96663">
            <w:r>
              <w:t xml:space="preserve">Adequate shade from sun / availability of sunscreen as required for staff / attendees </w:t>
            </w:r>
          </w:p>
        </w:tc>
        <w:tc>
          <w:tcPr>
            <w:tcW w:w="1134" w:type="dxa"/>
          </w:tcPr>
          <w:p w14:paraId="43CFC6A5" w14:textId="77777777" w:rsidR="00A96663" w:rsidRDefault="00A96663"/>
        </w:tc>
        <w:tc>
          <w:tcPr>
            <w:tcW w:w="3464" w:type="dxa"/>
          </w:tcPr>
          <w:p w14:paraId="43CFC6A6" w14:textId="77777777" w:rsidR="00A96663" w:rsidRDefault="00A96663"/>
        </w:tc>
      </w:tr>
      <w:tr w:rsidR="00A96663" w14:paraId="43CFC6AB" w14:textId="77777777" w:rsidTr="00CE731B">
        <w:tc>
          <w:tcPr>
            <w:tcW w:w="4644" w:type="dxa"/>
          </w:tcPr>
          <w:p w14:paraId="43CFC6A8" w14:textId="77777777" w:rsidR="00A96663" w:rsidRDefault="00A96663">
            <w:r>
              <w:t xml:space="preserve">Adequate signage for entries, exits, toilets etc. </w:t>
            </w:r>
          </w:p>
        </w:tc>
        <w:tc>
          <w:tcPr>
            <w:tcW w:w="1134" w:type="dxa"/>
          </w:tcPr>
          <w:p w14:paraId="43CFC6A9" w14:textId="77777777" w:rsidR="00A96663" w:rsidRDefault="00A96663"/>
        </w:tc>
        <w:tc>
          <w:tcPr>
            <w:tcW w:w="3464" w:type="dxa"/>
          </w:tcPr>
          <w:p w14:paraId="43CFC6AA" w14:textId="77777777" w:rsidR="00A96663" w:rsidRDefault="00A96663"/>
        </w:tc>
      </w:tr>
      <w:tr w:rsidR="00A96663" w14:paraId="43CFC6AD" w14:textId="77777777" w:rsidTr="00232837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AC" w14:textId="77777777" w:rsidR="00A96663" w:rsidRDefault="00A96663">
            <w:r w:rsidRPr="00A96663">
              <w:rPr>
                <w:b/>
                <w:i/>
              </w:rPr>
              <w:t>EMERGENCY</w:t>
            </w:r>
            <w:r w:rsidR="000F690C">
              <w:rPr>
                <w:b/>
                <w:i/>
              </w:rPr>
              <w:t xml:space="preserve"> RESPONSE</w:t>
            </w:r>
            <w:r w:rsidRPr="00A96663">
              <w:rPr>
                <w:b/>
                <w:i/>
              </w:rPr>
              <w:t xml:space="preserve"> </w:t>
            </w:r>
            <w:r w:rsidR="000F690C">
              <w:rPr>
                <w:b/>
                <w:i/>
              </w:rPr>
              <w:t>/</w:t>
            </w:r>
            <w:r w:rsidRPr="00A96663">
              <w:rPr>
                <w:b/>
                <w:i/>
              </w:rPr>
              <w:t>PROCEDURES</w:t>
            </w:r>
            <w:r w:rsidR="000F690C">
              <w:rPr>
                <w:b/>
                <w:i/>
              </w:rPr>
              <w:t xml:space="preserve"> &amp; FIRST AID</w:t>
            </w:r>
          </w:p>
        </w:tc>
      </w:tr>
      <w:tr w:rsidR="00A96663" w14:paraId="43CFC6B1" w14:textId="77777777" w:rsidTr="00CE731B">
        <w:tc>
          <w:tcPr>
            <w:tcW w:w="4644" w:type="dxa"/>
          </w:tcPr>
          <w:p w14:paraId="43CFC6AE" w14:textId="77777777" w:rsidR="00A96663" w:rsidRDefault="000F690C" w:rsidP="000F690C">
            <w:r>
              <w:t>Non VU person(s) e.g. contractors engaged as part of the event, need to be familiar with emergency response / first aid procedures</w:t>
            </w:r>
          </w:p>
        </w:tc>
        <w:tc>
          <w:tcPr>
            <w:tcW w:w="1134" w:type="dxa"/>
          </w:tcPr>
          <w:p w14:paraId="43CFC6AF" w14:textId="77777777" w:rsidR="00A96663" w:rsidRDefault="00A96663"/>
        </w:tc>
        <w:tc>
          <w:tcPr>
            <w:tcW w:w="3464" w:type="dxa"/>
          </w:tcPr>
          <w:p w14:paraId="43CFC6B0" w14:textId="77777777" w:rsidR="00A96663" w:rsidRDefault="00A96663"/>
        </w:tc>
      </w:tr>
      <w:tr w:rsidR="00A96663" w14:paraId="43CFC6B5" w14:textId="77777777" w:rsidTr="00CE731B">
        <w:tc>
          <w:tcPr>
            <w:tcW w:w="4644" w:type="dxa"/>
          </w:tcPr>
          <w:p w14:paraId="43CFC6B2" w14:textId="77777777" w:rsidR="00A96663" w:rsidRDefault="000F690C" w:rsidP="000F690C">
            <w:r>
              <w:t xml:space="preserve">Current emergency evacuation plans are available and accessible </w:t>
            </w:r>
          </w:p>
        </w:tc>
        <w:tc>
          <w:tcPr>
            <w:tcW w:w="1134" w:type="dxa"/>
          </w:tcPr>
          <w:p w14:paraId="43CFC6B3" w14:textId="77777777" w:rsidR="00A96663" w:rsidRDefault="00A96663"/>
        </w:tc>
        <w:tc>
          <w:tcPr>
            <w:tcW w:w="3464" w:type="dxa"/>
          </w:tcPr>
          <w:p w14:paraId="43CFC6B4" w14:textId="77777777" w:rsidR="00A96663" w:rsidRDefault="00A96663"/>
        </w:tc>
      </w:tr>
      <w:tr w:rsidR="000F690C" w14:paraId="43CFC6B9" w14:textId="77777777" w:rsidTr="00CE731B">
        <w:tc>
          <w:tcPr>
            <w:tcW w:w="4644" w:type="dxa"/>
          </w:tcPr>
          <w:p w14:paraId="43CFC6B6" w14:textId="77777777" w:rsidR="000F690C" w:rsidRDefault="00FC025B" w:rsidP="00FC025B">
            <w:r>
              <w:t>Adequate /s</w:t>
            </w:r>
            <w:r w:rsidR="000F690C">
              <w:t xml:space="preserve">uitable fire extinguishers / blankets available </w:t>
            </w:r>
          </w:p>
        </w:tc>
        <w:tc>
          <w:tcPr>
            <w:tcW w:w="1134" w:type="dxa"/>
          </w:tcPr>
          <w:p w14:paraId="43CFC6B7" w14:textId="77777777" w:rsidR="000F690C" w:rsidRDefault="000F690C"/>
        </w:tc>
        <w:tc>
          <w:tcPr>
            <w:tcW w:w="3464" w:type="dxa"/>
          </w:tcPr>
          <w:p w14:paraId="43CFC6B8" w14:textId="77777777" w:rsidR="000F690C" w:rsidRDefault="000F690C"/>
        </w:tc>
      </w:tr>
      <w:tr w:rsidR="000F690C" w14:paraId="43CFC6BD" w14:textId="77777777" w:rsidTr="00CE731B">
        <w:tc>
          <w:tcPr>
            <w:tcW w:w="4644" w:type="dxa"/>
          </w:tcPr>
          <w:p w14:paraId="43CFC6BA" w14:textId="77777777" w:rsidR="000F690C" w:rsidRDefault="00FC025B" w:rsidP="00FC025B">
            <w:r>
              <w:t>First aid stations/officers are suitably located, clearly signed and easily accessible for everyone</w:t>
            </w:r>
          </w:p>
        </w:tc>
        <w:tc>
          <w:tcPr>
            <w:tcW w:w="1134" w:type="dxa"/>
          </w:tcPr>
          <w:p w14:paraId="43CFC6BB" w14:textId="77777777" w:rsidR="000F690C" w:rsidRDefault="000F690C"/>
        </w:tc>
        <w:tc>
          <w:tcPr>
            <w:tcW w:w="3464" w:type="dxa"/>
          </w:tcPr>
          <w:p w14:paraId="43CFC6BC" w14:textId="77777777" w:rsidR="000F690C" w:rsidRDefault="000F690C"/>
        </w:tc>
      </w:tr>
      <w:tr w:rsidR="00FC025B" w14:paraId="43CFC6C1" w14:textId="77777777" w:rsidTr="00CE731B">
        <w:tc>
          <w:tcPr>
            <w:tcW w:w="4644" w:type="dxa"/>
          </w:tcPr>
          <w:p w14:paraId="43CFC6BE" w14:textId="77777777" w:rsidR="00FC025B" w:rsidRDefault="00FC025B" w:rsidP="00FC025B">
            <w:r>
              <w:t>First aid facilities/officers are adequate for the type of event being held</w:t>
            </w:r>
          </w:p>
        </w:tc>
        <w:tc>
          <w:tcPr>
            <w:tcW w:w="1134" w:type="dxa"/>
          </w:tcPr>
          <w:p w14:paraId="43CFC6BF" w14:textId="77777777" w:rsidR="00FC025B" w:rsidRDefault="00FC025B"/>
        </w:tc>
        <w:tc>
          <w:tcPr>
            <w:tcW w:w="3464" w:type="dxa"/>
          </w:tcPr>
          <w:p w14:paraId="43CFC6C0" w14:textId="77777777" w:rsidR="00FC025B" w:rsidRDefault="00FC025B"/>
        </w:tc>
      </w:tr>
      <w:tr w:rsidR="00FC025B" w14:paraId="43CFC6C5" w14:textId="77777777" w:rsidTr="00CE731B">
        <w:tc>
          <w:tcPr>
            <w:tcW w:w="4644" w:type="dxa"/>
          </w:tcPr>
          <w:p w14:paraId="43CFC6C2" w14:textId="77777777" w:rsidR="00FC025B" w:rsidRDefault="00FC025B" w:rsidP="00FC025B">
            <w:r>
              <w:lastRenderedPageBreak/>
              <w:t>Effective means of communication provided between event personnel and first aid facilities /officers</w:t>
            </w:r>
          </w:p>
        </w:tc>
        <w:tc>
          <w:tcPr>
            <w:tcW w:w="1134" w:type="dxa"/>
          </w:tcPr>
          <w:p w14:paraId="43CFC6C3" w14:textId="77777777" w:rsidR="00FC025B" w:rsidRDefault="00FC025B"/>
        </w:tc>
        <w:tc>
          <w:tcPr>
            <w:tcW w:w="3464" w:type="dxa"/>
          </w:tcPr>
          <w:p w14:paraId="43CFC6C4" w14:textId="77777777" w:rsidR="00FC025B" w:rsidRDefault="00FC025B"/>
        </w:tc>
      </w:tr>
      <w:tr w:rsidR="005B17C5" w:rsidRPr="00CE731B" w14:paraId="43CFC6CA" w14:textId="77777777" w:rsidTr="005B17C5">
        <w:tc>
          <w:tcPr>
            <w:tcW w:w="4644" w:type="dxa"/>
          </w:tcPr>
          <w:p w14:paraId="43CFC6C6" w14:textId="77777777" w:rsidR="005B17C5" w:rsidRDefault="005B17C5" w:rsidP="001464A7">
            <w:pPr>
              <w:rPr>
                <w:b/>
              </w:rPr>
            </w:pPr>
            <w:r w:rsidRPr="00CE731B">
              <w:rPr>
                <w:b/>
              </w:rPr>
              <w:t>Hazards/Issues or Tasks</w:t>
            </w:r>
          </w:p>
          <w:p w14:paraId="43CFC6C7" w14:textId="77777777" w:rsidR="005B17C5" w:rsidRPr="00CE731B" w:rsidRDefault="005B17C5" w:rsidP="001464A7">
            <w:pPr>
              <w:rPr>
                <w:b/>
              </w:rPr>
            </w:pPr>
          </w:p>
        </w:tc>
        <w:tc>
          <w:tcPr>
            <w:tcW w:w="1134" w:type="dxa"/>
          </w:tcPr>
          <w:p w14:paraId="43CFC6C8" w14:textId="77777777" w:rsidR="005B17C5" w:rsidRPr="00CE731B" w:rsidRDefault="005B17C5" w:rsidP="001464A7">
            <w:pPr>
              <w:rPr>
                <w:b/>
              </w:rPr>
            </w:pPr>
            <w:r w:rsidRPr="00CE731B">
              <w:rPr>
                <w:b/>
              </w:rPr>
              <w:t>Relevant</w:t>
            </w:r>
          </w:p>
        </w:tc>
        <w:tc>
          <w:tcPr>
            <w:tcW w:w="3464" w:type="dxa"/>
          </w:tcPr>
          <w:p w14:paraId="43CFC6C9" w14:textId="77777777" w:rsidR="005B17C5" w:rsidRPr="00CE731B" w:rsidRDefault="005B17C5" w:rsidP="001464A7">
            <w:pPr>
              <w:rPr>
                <w:b/>
              </w:rPr>
            </w:pPr>
            <w:r w:rsidRPr="00CE731B">
              <w:rPr>
                <w:b/>
              </w:rPr>
              <w:t xml:space="preserve">Actions Required </w:t>
            </w:r>
          </w:p>
        </w:tc>
      </w:tr>
      <w:tr w:rsidR="00DF21A7" w14:paraId="43CFC6CC" w14:textId="77777777" w:rsidTr="007A4CF5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CB" w14:textId="77777777" w:rsidR="00DF21A7" w:rsidRDefault="00DF21A7">
            <w:r w:rsidRPr="00DF21A7">
              <w:rPr>
                <w:b/>
                <w:i/>
              </w:rPr>
              <w:t xml:space="preserve">ELECTRICAL </w:t>
            </w:r>
          </w:p>
        </w:tc>
      </w:tr>
      <w:tr w:rsidR="00FC025B" w14:paraId="43CFC6D0" w14:textId="77777777" w:rsidTr="00CE731B">
        <w:tc>
          <w:tcPr>
            <w:tcW w:w="4644" w:type="dxa"/>
          </w:tcPr>
          <w:p w14:paraId="43CFC6CD" w14:textId="77777777" w:rsidR="00FC025B" w:rsidRDefault="004D6E91" w:rsidP="005B17C5">
            <w:r>
              <w:t>Residual current</w:t>
            </w:r>
            <w:r w:rsidR="00DF21A7">
              <w:t xml:space="preserve"> devices</w:t>
            </w:r>
            <w:r w:rsidR="005B17C5">
              <w:t xml:space="preserve"> (RCDs) are used where required </w:t>
            </w:r>
          </w:p>
        </w:tc>
        <w:tc>
          <w:tcPr>
            <w:tcW w:w="1134" w:type="dxa"/>
          </w:tcPr>
          <w:p w14:paraId="43CFC6CE" w14:textId="77777777" w:rsidR="00FC025B" w:rsidRDefault="00FC025B"/>
        </w:tc>
        <w:tc>
          <w:tcPr>
            <w:tcW w:w="3464" w:type="dxa"/>
          </w:tcPr>
          <w:p w14:paraId="43CFC6CF" w14:textId="77777777" w:rsidR="00FC025B" w:rsidRDefault="00FC025B"/>
        </w:tc>
      </w:tr>
      <w:tr w:rsidR="005B17C5" w14:paraId="43CFC6D4" w14:textId="77777777" w:rsidTr="00CE731B">
        <w:tc>
          <w:tcPr>
            <w:tcW w:w="4644" w:type="dxa"/>
          </w:tcPr>
          <w:p w14:paraId="43CFC6D1" w14:textId="77777777" w:rsidR="005B17C5" w:rsidRDefault="005B17C5" w:rsidP="005B17C5">
            <w:r>
              <w:t xml:space="preserve">Adequate access to power – no use of double adaptors or piggy back plugs used </w:t>
            </w:r>
          </w:p>
        </w:tc>
        <w:tc>
          <w:tcPr>
            <w:tcW w:w="1134" w:type="dxa"/>
          </w:tcPr>
          <w:p w14:paraId="43CFC6D2" w14:textId="77777777" w:rsidR="005B17C5" w:rsidRDefault="005B17C5"/>
        </w:tc>
        <w:tc>
          <w:tcPr>
            <w:tcW w:w="3464" w:type="dxa"/>
          </w:tcPr>
          <w:p w14:paraId="43CFC6D3" w14:textId="77777777" w:rsidR="005B17C5" w:rsidRDefault="005B17C5"/>
        </w:tc>
      </w:tr>
      <w:tr w:rsidR="00FC025B" w14:paraId="43CFC6D8" w14:textId="77777777" w:rsidTr="00CE731B">
        <w:tc>
          <w:tcPr>
            <w:tcW w:w="4644" w:type="dxa"/>
          </w:tcPr>
          <w:p w14:paraId="43CFC6D5" w14:textId="77777777" w:rsidR="00FC025B" w:rsidRDefault="00DF21A7" w:rsidP="00DF21A7">
            <w:r>
              <w:t>All portable electrical equipment including leads are tested</w:t>
            </w:r>
            <w:r w:rsidR="005B17C5">
              <w:t xml:space="preserve"> and tagged in accordance with </w:t>
            </w:r>
            <w:r w:rsidR="005B17C5" w:rsidRPr="005B17C5">
              <w:t>AS/NZS 3760:2010 In-Service Safety Inspection and Testing of Electrical Equipment</w:t>
            </w:r>
            <w:r w:rsidR="005B17C5">
              <w:t xml:space="preserve">. </w:t>
            </w:r>
          </w:p>
        </w:tc>
        <w:tc>
          <w:tcPr>
            <w:tcW w:w="1134" w:type="dxa"/>
          </w:tcPr>
          <w:p w14:paraId="43CFC6D6" w14:textId="77777777" w:rsidR="00FC025B" w:rsidRDefault="00FC025B"/>
        </w:tc>
        <w:tc>
          <w:tcPr>
            <w:tcW w:w="3464" w:type="dxa"/>
          </w:tcPr>
          <w:p w14:paraId="43CFC6D7" w14:textId="77777777" w:rsidR="00FC025B" w:rsidRDefault="00FC025B"/>
        </w:tc>
      </w:tr>
      <w:tr w:rsidR="00FC025B" w14:paraId="43CFC6DC" w14:textId="77777777" w:rsidTr="00CE731B">
        <w:tc>
          <w:tcPr>
            <w:tcW w:w="4644" w:type="dxa"/>
          </w:tcPr>
          <w:p w14:paraId="43CFC6D9" w14:textId="77777777" w:rsidR="00FC025B" w:rsidRDefault="00DF21A7" w:rsidP="005B17C5">
            <w:r>
              <w:t>Adequate protection of the public from electric shock and</w:t>
            </w:r>
            <w:r w:rsidR="005B17C5">
              <w:t xml:space="preserve"> </w:t>
            </w:r>
            <w:r>
              <w:t xml:space="preserve">any trip </w:t>
            </w:r>
            <w:r w:rsidR="005B17C5">
              <w:t>hazards</w:t>
            </w:r>
          </w:p>
        </w:tc>
        <w:tc>
          <w:tcPr>
            <w:tcW w:w="1134" w:type="dxa"/>
          </w:tcPr>
          <w:p w14:paraId="43CFC6DA" w14:textId="77777777" w:rsidR="00FC025B" w:rsidRDefault="00FC025B"/>
        </w:tc>
        <w:tc>
          <w:tcPr>
            <w:tcW w:w="3464" w:type="dxa"/>
          </w:tcPr>
          <w:p w14:paraId="43CFC6DB" w14:textId="77777777" w:rsidR="00FC025B" w:rsidRDefault="00FC025B"/>
        </w:tc>
      </w:tr>
      <w:tr w:rsidR="00DF21A7" w14:paraId="43CFC6E0" w14:textId="77777777" w:rsidTr="00CE731B">
        <w:tc>
          <w:tcPr>
            <w:tcW w:w="4644" w:type="dxa"/>
          </w:tcPr>
          <w:p w14:paraId="43CFC6DD" w14:textId="77777777" w:rsidR="00DF21A7" w:rsidRDefault="00DF21A7" w:rsidP="005B17C5">
            <w:r>
              <w:t>All leads, plugs, etc. are protected from weather and</w:t>
            </w:r>
            <w:r w:rsidR="005B17C5">
              <w:t xml:space="preserve"> </w:t>
            </w:r>
            <w:r>
              <w:t>other environmental conditions (e.g. water)</w:t>
            </w:r>
          </w:p>
        </w:tc>
        <w:tc>
          <w:tcPr>
            <w:tcW w:w="1134" w:type="dxa"/>
          </w:tcPr>
          <w:p w14:paraId="43CFC6DE" w14:textId="77777777" w:rsidR="00DF21A7" w:rsidRDefault="00DF21A7"/>
        </w:tc>
        <w:tc>
          <w:tcPr>
            <w:tcW w:w="3464" w:type="dxa"/>
          </w:tcPr>
          <w:p w14:paraId="43CFC6DF" w14:textId="77777777" w:rsidR="00DF21A7" w:rsidRDefault="00DF21A7"/>
        </w:tc>
      </w:tr>
      <w:tr w:rsidR="005B17C5" w:rsidRPr="005B17C5" w14:paraId="43CFC6E2" w14:textId="77777777" w:rsidTr="00AE6682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E1" w14:textId="77777777" w:rsidR="005B17C5" w:rsidRPr="005B17C5" w:rsidRDefault="005B17C5">
            <w:pPr>
              <w:rPr>
                <w:b/>
                <w:i/>
              </w:rPr>
            </w:pPr>
            <w:r w:rsidRPr="005B17C5">
              <w:rPr>
                <w:b/>
                <w:i/>
              </w:rPr>
              <w:t xml:space="preserve">LIGHTING </w:t>
            </w:r>
            <w:r w:rsidR="00497CC5">
              <w:rPr>
                <w:b/>
                <w:i/>
              </w:rPr>
              <w:t>/WEATHER</w:t>
            </w:r>
          </w:p>
        </w:tc>
      </w:tr>
      <w:tr w:rsidR="00DF21A7" w14:paraId="43CFC6E6" w14:textId="77777777" w:rsidTr="00CE731B">
        <w:tc>
          <w:tcPr>
            <w:tcW w:w="4644" w:type="dxa"/>
          </w:tcPr>
          <w:p w14:paraId="43CFC6E3" w14:textId="77777777" w:rsidR="00DF21A7" w:rsidRDefault="00497CC5" w:rsidP="005B17C5">
            <w:r>
              <w:t>Adequate natural /</w:t>
            </w:r>
            <w:r w:rsidR="005B17C5">
              <w:t>artificial lighting provided for setting up, conducting and dismantling the event</w:t>
            </w:r>
          </w:p>
        </w:tc>
        <w:tc>
          <w:tcPr>
            <w:tcW w:w="1134" w:type="dxa"/>
          </w:tcPr>
          <w:p w14:paraId="43CFC6E4" w14:textId="77777777" w:rsidR="00DF21A7" w:rsidRDefault="00DF21A7"/>
        </w:tc>
        <w:tc>
          <w:tcPr>
            <w:tcW w:w="3464" w:type="dxa"/>
          </w:tcPr>
          <w:p w14:paraId="43CFC6E5" w14:textId="77777777" w:rsidR="00DF21A7" w:rsidRDefault="00DF21A7"/>
        </w:tc>
      </w:tr>
      <w:tr w:rsidR="005B17C5" w14:paraId="43CFC6EA" w14:textId="77777777" w:rsidTr="00CE731B">
        <w:tc>
          <w:tcPr>
            <w:tcW w:w="4644" w:type="dxa"/>
          </w:tcPr>
          <w:p w14:paraId="43CFC6E7" w14:textId="77777777" w:rsidR="005B17C5" w:rsidRDefault="005B17C5" w:rsidP="00DF21A7">
            <w:r w:rsidRPr="005B17C5">
              <w:t>Suitable emergency lighting is available</w:t>
            </w:r>
          </w:p>
        </w:tc>
        <w:tc>
          <w:tcPr>
            <w:tcW w:w="1134" w:type="dxa"/>
          </w:tcPr>
          <w:p w14:paraId="43CFC6E8" w14:textId="77777777" w:rsidR="005B17C5" w:rsidRDefault="005B17C5"/>
        </w:tc>
        <w:tc>
          <w:tcPr>
            <w:tcW w:w="3464" w:type="dxa"/>
          </w:tcPr>
          <w:p w14:paraId="43CFC6E9" w14:textId="77777777" w:rsidR="005B17C5" w:rsidRDefault="005B17C5"/>
        </w:tc>
      </w:tr>
      <w:tr w:rsidR="00497CC5" w14:paraId="43CFC6EE" w14:textId="77777777" w:rsidTr="00CE731B">
        <w:tc>
          <w:tcPr>
            <w:tcW w:w="4644" w:type="dxa"/>
          </w:tcPr>
          <w:p w14:paraId="43CFC6EB" w14:textId="77777777" w:rsidR="00497CC5" w:rsidRPr="005B17C5" w:rsidRDefault="00497CC5" w:rsidP="00DF21A7">
            <w:r>
              <w:t>Weather prediction – does rain</w:t>
            </w:r>
            <w:r w:rsidR="00A37869">
              <w:t>/wind</w:t>
            </w:r>
            <w:r>
              <w:t xml:space="preserve"> impact on event</w:t>
            </w:r>
          </w:p>
        </w:tc>
        <w:tc>
          <w:tcPr>
            <w:tcW w:w="1134" w:type="dxa"/>
          </w:tcPr>
          <w:p w14:paraId="43CFC6EC" w14:textId="77777777" w:rsidR="00497CC5" w:rsidRDefault="00497CC5"/>
        </w:tc>
        <w:tc>
          <w:tcPr>
            <w:tcW w:w="3464" w:type="dxa"/>
          </w:tcPr>
          <w:p w14:paraId="43CFC6ED" w14:textId="77777777" w:rsidR="00497CC5" w:rsidRDefault="00497CC5"/>
        </w:tc>
      </w:tr>
      <w:tr w:rsidR="00941FA6" w:rsidRPr="005B17C5" w14:paraId="43CFC6F0" w14:textId="77777777" w:rsidTr="00796F70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EF" w14:textId="77777777" w:rsidR="00941FA6" w:rsidRPr="005B17C5" w:rsidRDefault="00941FA6" w:rsidP="00796F70">
            <w:pPr>
              <w:rPr>
                <w:b/>
                <w:i/>
              </w:rPr>
            </w:pPr>
            <w:r>
              <w:rPr>
                <w:b/>
                <w:i/>
              </w:rPr>
              <w:t>PERSONAL PROTECTIVE EQUIPMENT (PPE)</w:t>
            </w:r>
          </w:p>
        </w:tc>
      </w:tr>
      <w:tr w:rsidR="00941FA6" w14:paraId="43CFC6F4" w14:textId="77777777" w:rsidTr="00796F70">
        <w:tc>
          <w:tcPr>
            <w:tcW w:w="4644" w:type="dxa"/>
          </w:tcPr>
          <w:p w14:paraId="43CFC6F1" w14:textId="77777777" w:rsidR="00941FA6" w:rsidRDefault="00941FA6" w:rsidP="00796F70">
            <w:r>
              <w:t>PPE is provided if needed (e.g. earplugs for loud noise/music, gloves, apron etc.) – People know how to use</w:t>
            </w:r>
          </w:p>
        </w:tc>
        <w:tc>
          <w:tcPr>
            <w:tcW w:w="1134" w:type="dxa"/>
          </w:tcPr>
          <w:p w14:paraId="43CFC6F2" w14:textId="77777777" w:rsidR="00941FA6" w:rsidRDefault="00941FA6" w:rsidP="00796F70"/>
        </w:tc>
        <w:tc>
          <w:tcPr>
            <w:tcW w:w="3464" w:type="dxa"/>
          </w:tcPr>
          <w:p w14:paraId="43CFC6F3" w14:textId="77777777" w:rsidR="00941FA6" w:rsidRDefault="00941FA6" w:rsidP="00796F70"/>
        </w:tc>
      </w:tr>
      <w:tr w:rsidR="005B17C5" w:rsidRPr="005B17C5" w14:paraId="43CFC6F6" w14:textId="77777777" w:rsidTr="000A2D15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6F5" w14:textId="77777777" w:rsidR="005B17C5" w:rsidRPr="005B17C5" w:rsidRDefault="005B17C5">
            <w:pPr>
              <w:rPr>
                <w:b/>
                <w:i/>
              </w:rPr>
            </w:pPr>
            <w:r w:rsidRPr="005B17C5">
              <w:rPr>
                <w:b/>
                <w:i/>
              </w:rPr>
              <w:t xml:space="preserve">MANUAL HANDLING </w:t>
            </w:r>
          </w:p>
        </w:tc>
      </w:tr>
      <w:tr w:rsidR="005B17C5" w14:paraId="43CFC6FA" w14:textId="77777777" w:rsidTr="00CE731B">
        <w:tc>
          <w:tcPr>
            <w:tcW w:w="4644" w:type="dxa"/>
          </w:tcPr>
          <w:p w14:paraId="43CFC6F7" w14:textId="77777777" w:rsidR="005B17C5" w:rsidRDefault="009A2482" w:rsidP="00DF21A7">
            <w:r w:rsidRPr="009A2482">
              <w:t>Loads are delivered as close as possible to area using mechanical aid (e.g. trolley</w:t>
            </w:r>
            <w:r>
              <w:t>s</w:t>
            </w:r>
            <w:r w:rsidRPr="009A2482">
              <w:t>)</w:t>
            </w:r>
          </w:p>
        </w:tc>
        <w:tc>
          <w:tcPr>
            <w:tcW w:w="1134" w:type="dxa"/>
          </w:tcPr>
          <w:p w14:paraId="43CFC6F8" w14:textId="77777777" w:rsidR="005B17C5" w:rsidRDefault="005B17C5"/>
        </w:tc>
        <w:tc>
          <w:tcPr>
            <w:tcW w:w="3464" w:type="dxa"/>
          </w:tcPr>
          <w:p w14:paraId="43CFC6F9" w14:textId="77777777" w:rsidR="005B17C5" w:rsidRDefault="005B17C5"/>
        </w:tc>
      </w:tr>
      <w:tr w:rsidR="005B17C5" w14:paraId="43CFC6FE" w14:textId="77777777" w:rsidTr="00CE731B">
        <w:tc>
          <w:tcPr>
            <w:tcW w:w="4644" w:type="dxa"/>
          </w:tcPr>
          <w:p w14:paraId="43CFC6FB" w14:textId="77777777" w:rsidR="005B17C5" w:rsidRDefault="009A2482" w:rsidP="009A2482">
            <w:r w:rsidRPr="009A2482">
              <w:rPr>
                <w:i/>
                <w:u w:val="single"/>
              </w:rPr>
              <w:t>Light</w:t>
            </w:r>
            <w:r>
              <w:t xml:space="preserve">, </w:t>
            </w:r>
            <w:r w:rsidRPr="009A2482">
              <w:rPr>
                <w:i/>
                <w:u w:val="single"/>
              </w:rPr>
              <w:t>small</w:t>
            </w:r>
            <w:r>
              <w:t xml:space="preserve"> loads and physical aids (assistance from second person or team lift where needed) are used</w:t>
            </w:r>
          </w:p>
        </w:tc>
        <w:tc>
          <w:tcPr>
            <w:tcW w:w="1134" w:type="dxa"/>
          </w:tcPr>
          <w:p w14:paraId="43CFC6FC" w14:textId="77777777" w:rsidR="005B17C5" w:rsidRDefault="005B17C5"/>
        </w:tc>
        <w:tc>
          <w:tcPr>
            <w:tcW w:w="3464" w:type="dxa"/>
          </w:tcPr>
          <w:p w14:paraId="43CFC6FD" w14:textId="77777777" w:rsidR="005B17C5" w:rsidRDefault="005B17C5"/>
        </w:tc>
      </w:tr>
      <w:tr w:rsidR="005B17C5" w14:paraId="43CFC703" w14:textId="77777777" w:rsidTr="00CE731B">
        <w:tc>
          <w:tcPr>
            <w:tcW w:w="4644" w:type="dxa"/>
          </w:tcPr>
          <w:p w14:paraId="43CFC6FF" w14:textId="77777777" w:rsidR="003367EB" w:rsidRDefault="003367EB" w:rsidP="003367EB">
            <w:r>
              <w:t>All staff are trained to assess each task and</w:t>
            </w:r>
          </w:p>
          <w:p w14:paraId="43CFC700" w14:textId="77777777" w:rsidR="005B17C5" w:rsidRDefault="003367EB" w:rsidP="003367EB">
            <w:r>
              <w:t>use safe technique when lifting or carrying</w:t>
            </w:r>
          </w:p>
        </w:tc>
        <w:tc>
          <w:tcPr>
            <w:tcW w:w="1134" w:type="dxa"/>
          </w:tcPr>
          <w:p w14:paraId="43CFC701" w14:textId="77777777" w:rsidR="005B17C5" w:rsidRDefault="005B17C5"/>
        </w:tc>
        <w:tc>
          <w:tcPr>
            <w:tcW w:w="3464" w:type="dxa"/>
          </w:tcPr>
          <w:p w14:paraId="43CFC702" w14:textId="77777777" w:rsidR="005B17C5" w:rsidRDefault="005B17C5"/>
        </w:tc>
      </w:tr>
      <w:tr w:rsidR="003367EB" w:rsidRPr="003367EB" w14:paraId="43CFC705" w14:textId="77777777" w:rsidTr="009D1AA7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704" w14:textId="77777777" w:rsidR="003367EB" w:rsidRPr="003367EB" w:rsidRDefault="003367E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FOOD </w:t>
            </w:r>
          </w:p>
        </w:tc>
      </w:tr>
      <w:tr w:rsidR="005B17C5" w14:paraId="43CFC709" w14:textId="77777777" w:rsidTr="00CE731B">
        <w:tc>
          <w:tcPr>
            <w:tcW w:w="4644" w:type="dxa"/>
          </w:tcPr>
          <w:p w14:paraId="43CFC706" w14:textId="77777777" w:rsidR="005B17C5" w:rsidRDefault="00001D51" w:rsidP="00DF21A7">
            <w:r>
              <w:t xml:space="preserve">Safe food handling accreditation / training requirements </w:t>
            </w:r>
          </w:p>
        </w:tc>
        <w:tc>
          <w:tcPr>
            <w:tcW w:w="1134" w:type="dxa"/>
          </w:tcPr>
          <w:p w14:paraId="43CFC707" w14:textId="77777777" w:rsidR="005B17C5" w:rsidRDefault="005B17C5"/>
        </w:tc>
        <w:tc>
          <w:tcPr>
            <w:tcW w:w="3464" w:type="dxa"/>
          </w:tcPr>
          <w:p w14:paraId="43CFC708" w14:textId="77777777" w:rsidR="005B17C5" w:rsidRDefault="005B17C5"/>
        </w:tc>
      </w:tr>
      <w:tr w:rsidR="003367EB" w14:paraId="43CFC70D" w14:textId="77777777" w:rsidTr="00CE731B">
        <w:tc>
          <w:tcPr>
            <w:tcW w:w="4644" w:type="dxa"/>
          </w:tcPr>
          <w:p w14:paraId="43CFC70A" w14:textId="77777777" w:rsidR="003367EB" w:rsidRDefault="00001D51" w:rsidP="00DF21A7">
            <w:r>
              <w:t xml:space="preserve">Adequate hand washing facilities </w:t>
            </w:r>
          </w:p>
        </w:tc>
        <w:tc>
          <w:tcPr>
            <w:tcW w:w="1134" w:type="dxa"/>
          </w:tcPr>
          <w:p w14:paraId="43CFC70B" w14:textId="77777777" w:rsidR="003367EB" w:rsidRDefault="003367EB"/>
        </w:tc>
        <w:tc>
          <w:tcPr>
            <w:tcW w:w="3464" w:type="dxa"/>
          </w:tcPr>
          <w:p w14:paraId="43CFC70C" w14:textId="77777777" w:rsidR="003367EB" w:rsidRDefault="003367EB"/>
        </w:tc>
      </w:tr>
      <w:tr w:rsidR="003367EB" w14:paraId="43CFC711" w14:textId="77777777" w:rsidTr="00CE731B">
        <w:tc>
          <w:tcPr>
            <w:tcW w:w="4644" w:type="dxa"/>
          </w:tcPr>
          <w:p w14:paraId="43CFC70E" w14:textId="77777777" w:rsidR="003367EB" w:rsidRDefault="00001D51" w:rsidP="00DF21A7">
            <w:r>
              <w:t xml:space="preserve">Adequate refrigeration </w:t>
            </w:r>
          </w:p>
        </w:tc>
        <w:tc>
          <w:tcPr>
            <w:tcW w:w="1134" w:type="dxa"/>
          </w:tcPr>
          <w:p w14:paraId="43CFC70F" w14:textId="77777777" w:rsidR="003367EB" w:rsidRDefault="003367EB"/>
        </w:tc>
        <w:tc>
          <w:tcPr>
            <w:tcW w:w="3464" w:type="dxa"/>
          </w:tcPr>
          <w:p w14:paraId="43CFC710" w14:textId="77777777" w:rsidR="003367EB" w:rsidRDefault="003367EB"/>
        </w:tc>
      </w:tr>
      <w:tr w:rsidR="00DE7408" w:rsidRPr="001C4BBD" w14:paraId="43CFC713" w14:textId="77777777" w:rsidTr="00D93DCE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712" w14:textId="77777777" w:rsidR="00DE7408" w:rsidRPr="001C4BBD" w:rsidRDefault="00DE7408" w:rsidP="00DE740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STAGING AND MARQUEES   </w:t>
            </w:r>
          </w:p>
        </w:tc>
      </w:tr>
      <w:tr w:rsidR="00DE7408" w14:paraId="43CFC717" w14:textId="77777777" w:rsidTr="00D93DCE">
        <w:tc>
          <w:tcPr>
            <w:tcW w:w="4644" w:type="dxa"/>
          </w:tcPr>
          <w:p w14:paraId="43CFC714" w14:textId="77777777" w:rsidR="00DE7408" w:rsidRDefault="00DE7408" w:rsidP="00DE7408">
            <w:r>
              <w:t>Stage is signed off by a certified rigger/scaffolder &amp;/or are erected by people with appropriate training certifications (as required)</w:t>
            </w:r>
          </w:p>
        </w:tc>
        <w:tc>
          <w:tcPr>
            <w:tcW w:w="1134" w:type="dxa"/>
          </w:tcPr>
          <w:p w14:paraId="43CFC715" w14:textId="77777777" w:rsidR="00DE7408" w:rsidRDefault="00DE7408" w:rsidP="00D93DCE"/>
        </w:tc>
        <w:tc>
          <w:tcPr>
            <w:tcW w:w="3464" w:type="dxa"/>
          </w:tcPr>
          <w:p w14:paraId="43CFC716" w14:textId="77777777" w:rsidR="00DE7408" w:rsidRDefault="00DE7408" w:rsidP="00D93DCE"/>
        </w:tc>
      </w:tr>
      <w:tr w:rsidR="00DE7408" w14:paraId="43CFC71B" w14:textId="77777777" w:rsidTr="00D93DCE">
        <w:tc>
          <w:tcPr>
            <w:tcW w:w="4644" w:type="dxa"/>
          </w:tcPr>
          <w:p w14:paraId="43CFC718" w14:textId="77777777" w:rsidR="00DE7408" w:rsidRDefault="00DE7408" w:rsidP="00D93DCE">
            <w:r>
              <w:t xml:space="preserve">Marquees are erected  or sited securely &amp; do not encroach on thoroughfares / paths </w:t>
            </w:r>
          </w:p>
        </w:tc>
        <w:tc>
          <w:tcPr>
            <w:tcW w:w="1134" w:type="dxa"/>
          </w:tcPr>
          <w:p w14:paraId="43CFC719" w14:textId="77777777" w:rsidR="00DE7408" w:rsidRDefault="00DE7408" w:rsidP="00D93DCE"/>
        </w:tc>
        <w:tc>
          <w:tcPr>
            <w:tcW w:w="3464" w:type="dxa"/>
          </w:tcPr>
          <w:p w14:paraId="43CFC71A" w14:textId="77777777" w:rsidR="00DE7408" w:rsidRDefault="00DE7408" w:rsidP="00D93DCE"/>
        </w:tc>
      </w:tr>
      <w:tr w:rsidR="009A2482" w:rsidRPr="009A2482" w14:paraId="43CFC71D" w14:textId="77777777" w:rsidTr="005E246E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71C" w14:textId="77777777" w:rsidR="009A2482" w:rsidRPr="009A2482" w:rsidRDefault="009A2482">
            <w:pPr>
              <w:rPr>
                <w:b/>
                <w:i/>
              </w:rPr>
            </w:pPr>
            <w:r w:rsidRPr="009A2482">
              <w:rPr>
                <w:b/>
                <w:i/>
              </w:rPr>
              <w:t>SITE MAP</w:t>
            </w:r>
            <w:r>
              <w:rPr>
                <w:b/>
                <w:i/>
              </w:rPr>
              <w:t xml:space="preserve"> </w:t>
            </w:r>
          </w:p>
        </w:tc>
      </w:tr>
      <w:tr w:rsidR="005B17C5" w14:paraId="43CFC721" w14:textId="77777777" w:rsidTr="00CE731B">
        <w:tc>
          <w:tcPr>
            <w:tcW w:w="4644" w:type="dxa"/>
          </w:tcPr>
          <w:p w14:paraId="43CFC71E" w14:textId="77777777" w:rsidR="005B17C5" w:rsidRDefault="009A2482" w:rsidP="009A2482">
            <w:r>
              <w:t xml:space="preserve">Has an event site map or plan been developed to assist in the management of the event?  </w:t>
            </w:r>
          </w:p>
        </w:tc>
        <w:tc>
          <w:tcPr>
            <w:tcW w:w="1134" w:type="dxa"/>
          </w:tcPr>
          <w:p w14:paraId="43CFC71F" w14:textId="77777777" w:rsidR="005B17C5" w:rsidRDefault="005B17C5"/>
        </w:tc>
        <w:tc>
          <w:tcPr>
            <w:tcW w:w="3464" w:type="dxa"/>
          </w:tcPr>
          <w:p w14:paraId="43CFC720" w14:textId="77777777" w:rsidR="005B17C5" w:rsidRDefault="005B17C5"/>
        </w:tc>
      </w:tr>
      <w:tr w:rsidR="00001D51" w:rsidRPr="00001D51" w14:paraId="43CFC723" w14:textId="77777777" w:rsidTr="00DA7C17">
        <w:tc>
          <w:tcPr>
            <w:tcW w:w="9242" w:type="dxa"/>
            <w:gridSpan w:val="3"/>
            <w:shd w:val="clear" w:color="auto" w:fill="BFBFBF" w:themeFill="background1" w:themeFillShade="BF"/>
          </w:tcPr>
          <w:p w14:paraId="43CFC722" w14:textId="77777777" w:rsidR="00001D51" w:rsidRPr="00001D51" w:rsidRDefault="00001D51">
            <w:pPr>
              <w:rPr>
                <w:b/>
                <w:i/>
              </w:rPr>
            </w:pPr>
            <w:r w:rsidRPr="00001D51">
              <w:rPr>
                <w:b/>
                <w:i/>
              </w:rPr>
              <w:lastRenderedPageBreak/>
              <w:t>OTHER?</w:t>
            </w:r>
          </w:p>
        </w:tc>
      </w:tr>
      <w:tr w:rsidR="00001D51" w14:paraId="43CFC727" w14:textId="77777777" w:rsidTr="00CE731B">
        <w:tc>
          <w:tcPr>
            <w:tcW w:w="4644" w:type="dxa"/>
          </w:tcPr>
          <w:p w14:paraId="43CFC724" w14:textId="77777777" w:rsidR="00001D51" w:rsidRDefault="00001D51" w:rsidP="009A2482"/>
        </w:tc>
        <w:tc>
          <w:tcPr>
            <w:tcW w:w="1134" w:type="dxa"/>
          </w:tcPr>
          <w:p w14:paraId="43CFC725" w14:textId="77777777" w:rsidR="00001D51" w:rsidRDefault="00001D51"/>
        </w:tc>
        <w:tc>
          <w:tcPr>
            <w:tcW w:w="3464" w:type="dxa"/>
          </w:tcPr>
          <w:p w14:paraId="43CFC726" w14:textId="77777777" w:rsidR="00001D51" w:rsidRDefault="00001D51"/>
        </w:tc>
      </w:tr>
    </w:tbl>
    <w:p w14:paraId="43CFC728" w14:textId="77777777" w:rsidR="0030516E" w:rsidRDefault="0030516E"/>
    <w:sectPr w:rsidR="0030516E" w:rsidSect="002706A3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C72B" w14:textId="77777777" w:rsidR="00457EDA" w:rsidRDefault="00457EDA" w:rsidP="00457EDA">
      <w:pPr>
        <w:spacing w:after="0" w:line="240" w:lineRule="auto"/>
      </w:pPr>
      <w:r>
        <w:separator/>
      </w:r>
    </w:p>
  </w:endnote>
  <w:endnote w:type="continuationSeparator" w:id="0">
    <w:p w14:paraId="43CFC72C" w14:textId="77777777" w:rsidR="00457EDA" w:rsidRDefault="00457EDA" w:rsidP="0045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489" w:type="dxa"/>
      <w:tblInd w:w="-459" w:type="dxa"/>
      <w:tblLayout w:type="fixed"/>
      <w:tblLook w:val="04A0" w:firstRow="1" w:lastRow="0" w:firstColumn="1" w:lastColumn="0" w:noHBand="0" w:noVBand="1"/>
    </w:tblPr>
    <w:tblGrid>
      <w:gridCol w:w="3969"/>
      <w:gridCol w:w="1985"/>
      <w:gridCol w:w="851"/>
      <w:gridCol w:w="992"/>
      <w:gridCol w:w="850"/>
      <w:gridCol w:w="850"/>
      <w:gridCol w:w="992"/>
    </w:tblGrid>
    <w:tr w:rsidR="00400692" w:rsidRPr="009F0688" w14:paraId="43CFC735" w14:textId="77777777" w:rsidTr="00373BA2">
      <w:trPr>
        <w:trHeight w:val="323"/>
      </w:trPr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2E" w14:textId="18E6C8B3" w:rsidR="00400692" w:rsidRPr="009F0688" w:rsidRDefault="00400692" w:rsidP="0040069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2F" w14:textId="7CD52B30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0" w14:textId="1A885FF0" w:rsidR="00400692" w:rsidRPr="009F0688" w:rsidRDefault="00400692" w:rsidP="00373BA2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18"/>
              <w:szCs w:val="24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1" w14:textId="378593EB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8"/>
              <w:szCs w:val="24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2" w14:textId="7788006F" w:rsidR="00400692" w:rsidRPr="009F0688" w:rsidRDefault="00400692" w:rsidP="00373BA2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3" w14:textId="09901526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43CFC734" w14:textId="77777777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</w:p>
      </w:tc>
    </w:tr>
    <w:tr w:rsidR="00400692" w:rsidRPr="009F0688" w14:paraId="43CFC73D" w14:textId="77777777" w:rsidTr="00373BA2"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6" w14:textId="7E29D0A7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7" w14:textId="396C4497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8" w14:textId="2536912D" w:rsidR="00400692" w:rsidRPr="009F0688" w:rsidRDefault="00400692" w:rsidP="00373BA2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18"/>
              <w:szCs w:val="24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9" w14:textId="14E3B1D4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8"/>
              <w:szCs w:val="24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A" w14:textId="0BD21105" w:rsidR="00400692" w:rsidRPr="009F0688" w:rsidRDefault="00400692" w:rsidP="00373BA2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16"/>
              <w:szCs w:val="24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B" w14:textId="601E7742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FC73C" w14:textId="68AE4308" w:rsidR="00400692" w:rsidRPr="009F0688" w:rsidRDefault="00400692" w:rsidP="00373B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</w:p>
      </w:tc>
    </w:tr>
  </w:tbl>
  <w:p w14:paraId="13227B6F" w14:textId="2E912A4C" w:rsidR="00970EF7" w:rsidRPr="00970EF7" w:rsidRDefault="00970EF7" w:rsidP="00970EF7">
    <w:pPr>
      <w:tabs>
        <w:tab w:val="center" w:pos="4153"/>
        <w:tab w:val="right" w:pos="9498"/>
      </w:tabs>
      <w:spacing w:before="60" w:after="60" w:line="240" w:lineRule="auto"/>
      <w:rPr>
        <w:rFonts w:ascii="Arial" w:eastAsia="Times New Roman" w:hAnsi="Arial" w:cs="Times New Roman"/>
        <w:sz w:val="20"/>
        <w:szCs w:val="20"/>
      </w:rPr>
    </w:pPr>
    <w:r w:rsidRPr="00970EF7">
      <w:rPr>
        <w:rFonts w:ascii="Arial" w:eastAsia="Times New Roman" w:hAnsi="Arial" w:cs="Times New Roman"/>
        <w:sz w:val="20"/>
        <w:szCs w:val="20"/>
      </w:rPr>
      <w:t>HSW-</w:t>
    </w:r>
    <w:r>
      <w:rPr>
        <w:rFonts w:ascii="Arial" w:eastAsia="Times New Roman" w:hAnsi="Arial" w:cs="Times New Roman"/>
        <w:sz w:val="20"/>
        <w:szCs w:val="20"/>
      </w:rPr>
      <w:t>F-042</w:t>
    </w:r>
    <w:r w:rsidRPr="00970EF7">
      <w:rPr>
        <w:rFonts w:ascii="Arial" w:eastAsia="Times New Roman" w:hAnsi="Arial" w:cs="Times New Roman"/>
        <w:sz w:val="20"/>
        <w:szCs w:val="20"/>
      </w:rPr>
      <w:t xml:space="preserve">  Safety Checklist for Small Event               </w:t>
    </w:r>
    <w:r>
      <w:rPr>
        <w:rFonts w:ascii="Arial" w:eastAsia="Times New Roman" w:hAnsi="Arial" w:cs="Times New Roman"/>
        <w:sz w:val="20"/>
        <w:szCs w:val="20"/>
      </w:rPr>
      <w:t>November 2015</w:t>
    </w:r>
    <w:r w:rsidRPr="00970EF7">
      <w:rPr>
        <w:rFonts w:ascii="Arial" w:eastAsia="Times New Roman" w:hAnsi="Arial" w:cs="Times New Roman"/>
        <w:sz w:val="20"/>
        <w:szCs w:val="20"/>
      </w:rPr>
      <w:tab/>
      <w:t xml:space="preserve">      Page </w:t>
    </w:r>
    <w:r w:rsidRPr="00970EF7">
      <w:rPr>
        <w:rFonts w:ascii="Arial" w:eastAsia="Times New Roman" w:hAnsi="Arial" w:cs="Times New Roman"/>
        <w:b/>
        <w:sz w:val="20"/>
        <w:szCs w:val="20"/>
      </w:rPr>
      <w:fldChar w:fldCharType="begin"/>
    </w:r>
    <w:r w:rsidRPr="00970EF7">
      <w:rPr>
        <w:rFonts w:ascii="Arial" w:eastAsia="Times New Roman" w:hAnsi="Arial" w:cs="Times New Roman"/>
        <w:b/>
        <w:sz w:val="20"/>
        <w:szCs w:val="20"/>
      </w:rPr>
      <w:instrText xml:space="preserve"> PAGE  \* Arabic  \* MERGEFORMAT </w:instrText>
    </w:r>
    <w:r w:rsidRPr="00970EF7">
      <w:rPr>
        <w:rFonts w:ascii="Arial" w:eastAsia="Times New Roman" w:hAnsi="Arial" w:cs="Times New Roman"/>
        <w:b/>
        <w:sz w:val="20"/>
        <w:szCs w:val="20"/>
      </w:rPr>
      <w:fldChar w:fldCharType="separate"/>
    </w:r>
    <w:r w:rsidR="007871CE">
      <w:rPr>
        <w:rFonts w:ascii="Arial" w:eastAsia="Times New Roman" w:hAnsi="Arial" w:cs="Times New Roman"/>
        <w:b/>
        <w:noProof/>
        <w:sz w:val="20"/>
        <w:szCs w:val="20"/>
      </w:rPr>
      <w:t>3</w:t>
    </w:r>
    <w:r w:rsidRPr="00970EF7">
      <w:rPr>
        <w:rFonts w:ascii="Arial" w:eastAsia="Times New Roman" w:hAnsi="Arial" w:cs="Times New Roman"/>
        <w:b/>
        <w:sz w:val="20"/>
        <w:szCs w:val="20"/>
      </w:rPr>
      <w:fldChar w:fldCharType="end"/>
    </w:r>
    <w:r w:rsidRPr="00970EF7">
      <w:rPr>
        <w:rFonts w:ascii="Arial" w:eastAsia="Times New Roman" w:hAnsi="Arial" w:cs="Times New Roman"/>
        <w:sz w:val="20"/>
        <w:szCs w:val="20"/>
      </w:rPr>
      <w:t xml:space="preserve"> of </w:t>
    </w:r>
    <w:r w:rsidRPr="00970EF7">
      <w:rPr>
        <w:rFonts w:ascii="Arial" w:eastAsia="Times New Roman" w:hAnsi="Arial" w:cs="Times New Roman"/>
        <w:b/>
        <w:sz w:val="20"/>
        <w:szCs w:val="20"/>
      </w:rPr>
      <w:fldChar w:fldCharType="begin"/>
    </w:r>
    <w:r w:rsidRPr="00970EF7">
      <w:rPr>
        <w:rFonts w:ascii="Arial" w:eastAsia="Times New Roman" w:hAnsi="Arial" w:cs="Times New Roman"/>
        <w:b/>
        <w:sz w:val="20"/>
        <w:szCs w:val="20"/>
      </w:rPr>
      <w:instrText xml:space="preserve"> NUMPAGES  \* Arabic  \* MERGEFORMAT </w:instrText>
    </w:r>
    <w:r w:rsidRPr="00970EF7">
      <w:rPr>
        <w:rFonts w:ascii="Arial" w:eastAsia="Times New Roman" w:hAnsi="Arial" w:cs="Times New Roman"/>
        <w:b/>
        <w:sz w:val="20"/>
        <w:szCs w:val="20"/>
      </w:rPr>
      <w:fldChar w:fldCharType="separate"/>
    </w:r>
    <w:r w:rsidR="007871CE">
      <w:rPr>
        <w:rFonts w:ascii="Arial" w:eastAsia="Times New Roman" w:hAnsi="Arial" w:cs="Times New Roman"/>
        <w:b/>
        <w:noProof/>
        <w:sz w:val="20"/>
        <w:szCs w:val="20"/>
      </w:rPr>
      <w:t>3</w:t>
    </w:r>
    <w:r w:rsidRPr="00970EF7">
      <w:rPr>
        <w:rFonts w:ascii="Arial" w:eastAsia="Times New Roman" w:hAnsi="Arial" w:cs="Times New Roman"/>
        <w:b/>
        <w:sz w:val="20"/>
        <w:szCs w:val="20"/>
      </w:rPr>
      <w:fldChar w:fldCharType="end"/>
    </w:r>
  </w:p>
  <w:p w14:paraId="11DCA0EC" w14:textId="77777777" w:rsidR="00970EF7" w:rsidRPr="00970EF7" w:rsidRDefault="00970EF7" w:rsidP="00970EF7">
    <w:pPr>
      <w:tabs>
        <w:tab w:val="center" w:pos="4153"/>
        <w:tab w:val="right" w:pos="8306"/>
      </w:tabs>
      <w:spacing w:before="60" w:after="60" w:line="240" w:lineRule="auto"/>
      <w:jc w:val="center"/>
      <w:rPr>
        <w:rFonts w:ascii="Arial" w:eastAsia="Times New Roman" w:hAnsi="Arial" w:cs="Times New Roman"/>
        <w:i/>
        <w:sz w:val="20"/>
        <w:szCs w:val="20"/>
      </w:rPr>
    </w:pPr>
    <w:r w:rsidRPr="00970EF7">
      <w:rPr>
        <w:rFonts w:ascii="Arial" w:eastAsia="Times New Roman" w:hAnsi="Arial" w:cs="Times New Roman"/>
        <w:i/>
        <w:sz w:val="20"/>
        <w:szCs w:val="20"/>
      </w:rPr>
      <w:t>HSW Document Control is managed by SharePoint, always check printed versions for currency</w:t>
    </w:r>
  </w:p>
  <w:p w14:paraId="43CFC73E" w14:textId="77777777" w:rsidR="00457EDA" w:rsidRDefault="0045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C729" w14:textId="77777777" w:rsidR="00457EDA" w:rsidRDefault="00457EDA" w:rsidP="00457EDA">
      <w:pPr>
        <w:spacing w:after="0" w:line="240" w:lineRule="auto"/>
      </w:pPr>
      <w:r>
        <w:separator/>
      </w:r>
    </w:p>
  </w:footnote>
  <w:footnote w:type="continuationSeparator" w:id="0">
    <w:p w14:paraId="43CFC72A" w14:textId="77777777" w:rsidR="00457EDA" w:rsidRDefault="00457EDA" w:rsidP="0045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C72D" w14:textId="4A3B53A5" w:rsidR="00457EDA" w:rsidRDefault="00400692">
    <w:pPr>
      <w:pStyle w:val="Header"/>
    </w:pPr>
    <w:r>
      <w:t>HSW-</w:t>
    </w:r>
    <w:r w:rsidR="00970EF7">
      <w:t xml:space="preserve">F-042 </w:t>
    </w:r>
    <w:r>
      <w:t xml:space="preserve"> Safety Checklist for Small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BC"/>
    <w:rsid w:val="00001D51"/>
    <w:rsid w:val="000D4AAA"/>
    <w:rsid w:val="000F690C"/>
    <w:rsid w:val="0012312B"/>
    <w:rsid w:val="00163061"/>
    <w:rsid w:val="001C4BBD"/>
    <w:rsid w:val="00250BB4"/>
    <w:rsid w:val="002706A3"/>
    <w:rsid w:val="0030516E"/>
    <w:rsid w:val="003367EB"/>
    <w:rsid w:val="00400692"/>
    <w:rsid w:val="00457EDA"/>
    <w:rsid w:val="004847A6"/>
    <w:rsid w:val="00497CC5"/>
    <w:rsid w:val="004D6E91"/>
    <w:rsid w:val="005B17C5"/>
    <w:rsid w:val="005D2F90"/>
    <w:rsid w:val="007871CE"/>
    <w:rsid w:val="00935616"/>
    <w:rsid w:val="00941FA6"/>
    <w:rsid w:val="00943F65"/>
    <w:rsid w:val="00970EF7"/>
    <w:rsid w:val="009716D0"/>
    <w:rsid w:val="0098497E"/>
    <w:rsid w:val="009A2482"/>
    <w:rsid w:val="009E24CA"/>
    <w:rsid w:val="00A37869"/>
    <w:rsid w:val="00A7040E"/>
    <w:rsid w:val="00A96663"/>
    <w:rsid w:val="00C50186"/>
    <w:rsid w:val="00CE731B"/>
    <w:rsid w:val="00D608CB"/>
    <w:rsid w:val="00DD2A3A"/>
    <w:rsid w:val="00DE7408"/>
    <w:rsid w:val="00DF21A7"/>
    <w:rsid w:val="00F71FBC"/>
    <w:rsid w:val="00F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CFC668"/>
  <w15:docId w15:val="{32F024B0-E73A-4D09-9AE4-72AB3B4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DA"/>
  </w:style>
  <w:style w:type="paragraph" w:styleId="Footer">
    <w:name w:val="footer"/>
    <w:basedOn w:val="Normal"/>
    <w:link w:val="FooterChar"/>
    <w:uiPriority w:val="99"/>
    <w:unhideWhenUsed/>
    <w:rsid w:val="00457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DA"/>
  </w:style>
  <w:style w:type="table" w:styleId="TableGrid">
    <w:name w:val="Table Grid"/>
    <w:basedOn w:val="TableNormal"/>
    <w:uiPriority w:val="59"/>
    <w:rsid w:val="00A7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A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00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efb3bfb-bb76-41b1-aa41-8afd8bb77dae">
      <Terms xmlns="http://schemas.microsoft.com/office/infopath/2007/PartnerControls"/>
    </TaxKeywordTaxHTField>
    <TaxCatchAll xmlns="7efb3bfb-bb76-41b1-aa41-8afd8bb77dae">
      <Value>50</Value>
      <Value>13</Value>
    </TaxCatchAll>
    <o3fa4def89f148acacbeb49fec6b66ba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Events Management</TermName>
          <TermId xmlns="http://schemas.microsoft.com/office/infopath/2007/PartnerControls">9844f085-e9ab-43a3-a234-a35489956d01</TermId>
        </TermInfo>
      </Terms>
    </o3fa4def89f148acacbeb49fec6b66ba>
    <g7fd6b39d76f41bbbfd0a4313ec05edd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e2e8100a-1a90-4b45-9ab7-18ae889f1727</TermId>
        </TermInfo>
      </Terms>
    </g7fd6b39d76f41bbbfd0a4313ec05edd>
    <_dlc_DocId xmlns="7efb3bfb-bb76-41b1-aa41-8afd8bb77dae">MVXSJJ2Q5YXA-422156125-1</_dlc_DocId>
    <_dlc_DocIdUrl xmlns="7efb3bfb-bb76-41b1-aa41-8afd8bb77dae">
      <Url>https://kit.vu.edu.au/team/hsw/_layouts/15/DocIdRedir.aspx?ID=MVXSJJ2Q5YXA-422156125-1</Url>
      <Description>MVXSJJ2Q5YXA-422156125-1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W Document" ma:contentTypeID="0x0101005E5BB1B6F3CDF24EBEE70F8CD34D6C7B00CB890AFC019D264588FDEF02178C4C2C" ma:contentTypeVersion="6" ma:contentTypeDescription="" ma:contentTypeScope="" ma:versionID="7be0bd0964785bf934d2afbe9d5a4228">
  <xsd:schema xmlns:xsd="http://www.w3.org/2001/XMLSchema" xmlns:xs="http://www.w3.org/2001/XMLSchema" xmlns:p="http://schemas.microsoft.com/office/2006/metadata/properties" xmlns:ns2="7efb3bfb-bb76-41b1-aa41-8afd8bb77dae" targetNamespace="http://schemas.microsoft.com/office/2006/metadata/properties" ma:root="true" ma:fieldsID="18afa9e651b874b3887e72e6a66b7b72" ns2:_="">
    <xsd:import namespace="7efb3bfb-bb76-41b1-aa41-8afd8bb77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7fd6b39d76f41bbbfd0a4313ec05edd" minOccurs="0"/>
                <xsd:element ref="ns2:TaxCatchAll" minOccurs="0"/>
                <xsd:element ref="ns2:TaxCatchAllLabel" minOccurs="0"/>
                <xsd:element ref="ns2:o3fa4def89f148acacbeb49fec6b66ba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b3bfb-bb76-41b1-aa41-8afd8bb77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7fd6b39d76f41bbbfd0a4313ec05edd" ma:index="11" nillable="true" ma:taxonomy="true" ma:internalName="g7fd6b39d76f41bbbfd0a4313ec05edd" ma:taxonomyFieldName="DocumentType" ma:displayName="Document Type" ma:default="" ma:fieldId="{07fd6b39-d76f-41bb-bfd0-a4313ec05edd}" ma:sspId="33c711dc-b8b5-4311-b6fb-6cf4ef7540f5" ma:termSetId="2d2295b8-7804-45c2-a0d9-4ca4916973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2d4b395a-4f61-4103-8301-bc3db89c0151}" ma:internalName="TaxCatchAll" ma:showField="CatchAllData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2d4b395a-4f61-4103-8301-bc3db89c0151}" ma:internalName="TaxCatchAllLabel" ma:readOnly="true" ma:showField="CatchAllDataLabel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fa4def89f148acacbeb49fec6b66ba" ma:index="15" nillable="true" ma:taxonomy="true" ma:internalName="o3fa4def89f148acacbeb49fec6b66ba" ma:taxonomyFieldName="Topic" ma:displayName="Topic" ma:default="" ma:fieldId="{83fa4def-89f1-48ac-acbe-b49fec6b66ba}" ma:sspId="33c711dc-b8b5-4311-b6fb-6cf4ef7540f5" ma:termSetId="29d8be40-a1d7-4fce-9f2d-e551954f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33c711dc-b8b5-4311-b6fb-6cf4ef7540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2746D-AE61-4EAC-B60B-0C4BFFC84D3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7efb3bfb-bb76-41b1-aa41-8afd8bb77dae"/>
  </ds:schemaRefs>
</ds:datastoreItem>
</file>

<file path=customXml/itemProps2.xml><?xml version="1.0" encoding="utf-8"?>
<ds:datastoreItem xmlns:ds="http://schemas.openxmlformats.org/officeDocument/2006/customXml" ds:itemID="{8453BCC3-71A1-4A92-89B4-B43466A65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b3bfb-bb76-41b1-aa41-8afd8bb77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D7F61-1FAA-43F8-B8FD-6737F27D7C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56BE47-088A-4748-BA52-E5C467D85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HSW-F-042 Safety Checklist for Small Event</vt:lpstr>
    </vt:vector>
  </TitlesOfParts>
  <Company>Victoria University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HSW-F-042 Safety Checklist for Small Event</dc:title>
  <dc:creator>Victoria University;Kay.Malinowski@vu.edu.au</dc:creator>
  <cp:keywords/>
  <cp:lastModifiedBy>Stephanie Mills</cp:lastModifiedBy>
  <cp:revision>2</cp:revision>
  <cp:lastPrinted>2015-06-15T05:17:00Z</cp:lastPrinted>
  <dcterms:created xsi:type="dcterms:W3CDTF">2018-06-06T06:08:00Z</dcterms:created>
  <dcterms:modified xsi:type="dcterms:W3CDTF">2018-06-06T06:08:00Z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0x0101005E5BB1B6F3CDF24EBEE70F8CD34D6C7B00CB890AFC019D264588FDEF02178C4C2C</vt:lpwstr>
  </property>
  <property fmtid="{D5CDD505-2E9C-101B-9397-08002B2CF9AE}" pid="3" name="_dlc_DocIdItemGuid">
    <vt:lpwstr>770dc158-927b-4544-b2ca-520feab65f95</vt:lpwstr>
  </property>
  <property fmtid="{D5CDD505-2E9C-101B-9397-08002B2CF9AE}" pid="4" name="TaxKeyword">
    <vt:lpwstr/>
  </property>
  <property fmtid="{D5CDD505-2E9C-101B-9397-08002B2CF9AE}" pid="5" name="Topic">
    <vt:lpwstr>13;#Events Management|9844f085-e9ab-43a3-a234-a35489956d01</vt:lpwstr>
  </property>
  <property fmtid="{D5CDD505-2E9C-101B-9397-08002B2CF9AE}" pid="6" name="DocumentType">
    <vt:lpwstr>50;#Forms|e2e8100a-1a90-4b45-9ab7-18ae889f1727</vt:lpwstr>
  </property>
</Properties>
</file>